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A08" w:rsidRDefault="00DB4A08" w:rsidP="00DB4A08">
      <w:pPr>
        <w:pStyle w:val="a5"/>
        <w:tabs>
          <w:tab w:val="clear" w:pos="1032"/>
          <w:tab w:val="left" w:pos="1260"/>
        </w:tabs>
        <w:ind w:firstLine="0"/>
        <w:jc w:val="center"/>
      </w:pPr>
      <w:r>
        <w:rPr>
          <w:b/>
        </w:rPr>
        <w:t>СТРАТЕГИК РЕЖАЛАШТИРИШ МОДЕЛЛАРИ</w:t>
      </w:r>
    </w:p>
    <w:p w:rsidR="00DB4A08" w:rsidRDefault="00DB4A08" w:rsidP="00DB4A08">
      <w:pPr>
        <w:pStyle w:val="a5"/>
        <w:tabs>
          <w:tab w:val="clear" w:pos="1032"/>
          <w:tab w:val="left" w:pos="1260"/>
        </w:tabs>
        <w:ind w:firstLine="0"/>
        <w:jc w:val="center"/>
        <w:rPr>
          <w:b/>
        </w:rPr>
      </w:pPr>
    </w:p>
    <w:p w:rsidR="00DB4A08" w:rsidRDefault="00DB4A08" w:rsidP="00DB4A08">
      <w:pPr>
        <w:pStyle w:val="a5"/>
        <w:tabs>
          <w:tab w:val="clear" w:pos="1032"/>
          <w:tab w:val="left" w:pos="1260"/>
        </w:tabs>
        <w:ind w:firstLine="0"/>
        <w:jc w:val="center"/>
        <w:rPr>
          <w:b/>
        </w:rPr>
      </w:pPr>
      <w:r>
        <w:rPr>
          <w:b/>
        </w:rPr>
        <w:t>Режа:</w:t>
      </w:r>
    </w:p>
    <w:p w:rsidR="00DB4A08" w:rsidRDefault="00DB4A08" w:rsidP="00DB4A08">
      <w:pPr>
        <w:pStyle w:val="a5"/>
        <w:tabs>
          <w:tab w:val="clear" w:pos="1032"/>
          <w:tab w:val="left" w:pos="1260"/>
        </w:tabs>
        <w:ind w:firstLine="0"/>
        <w:jc w:val="center"/>
        <w:rPr>
          <w:b/>
        </w:rPr>
      </w:pPr>
    </w:p>
    <w:p w:rsidR="00DB4A08" w:rsidRDefault="00DB4A08" w:rsidP="00DB4A08">
      <w:pPr>
        <w:pStyle w:val="a5"/>
        <w:tabs>
          <w:tab w:val="clear" w:pos="1032"/>
          <w:tab w:val="left" w:pos="1260"/>
        </w:tabs>
        <w:ind w:firstLine="0"/>
        <w:jc w:val="both"/>
        <w:rPr>
          <w:b/>
        </w:rPr>
      </w:pPr>
      <w:r>
        <w:rPr>
          <w:b/>
        </w:rPr>
        <w:t>1. Стратегия турлари</w:t>
      </w:r>
    </w:p>
    <w:p w:rsidR="00DB4A08" w:rsidRDefault="00DB4A08" w:rsidP="00DB4A08">
      <w:pPr>
        <w:pStyle w:val="a5"/>
        <w:tabs>
          <w:tab w:val="clear" w:pos="1032"/>
          <w:tab w:val="left" w:pos="1260"/>
        </w:tabs>
        <w:ind w:firstLine="0"/>
        <w:jc w:val="both"/>
      </w:pPr>
      <w:r>
        <w:rPr>
          <w:b/>
        </w:rPr>
        <w:t>2. Стратегик қарорларни қабул қилиш тартиби</w:t>
      </w:r>
    </w:p>
    <w:p w:rsidR="00DB4A08" w:rsidRDefault="00DB4A08" w:rsidP="00DB4A08">
      <w:pPr>
        <w:pStyle w:val="a5"/>
        <w:tabs>
          <w:tab w:val="clear" w:pos="1032"/>
          <w:tab w:val="left" w:pos="1260"/>
        </w:tabs>
        <w:ind w:firstLine="0"/>
        <w:jc w:val="both"/>
        <w:rPr>
          <w:b/>
          <w:bCs/>
        </w:rPr>
      </w:pPr>
      <w:r>
        <w:rPr>
          <w:b/>
          <w:bCs/>
        </w:rPr>
        <w:t>3. Стратегик дастурнинг мазмуни.</w:t>
      </w:r>
    </w:p>
    <w:p w:rsidR="00DB4A08" w:rsidRDefault="00DB4A08" w:rsidP="00DB4A08">
      <w:pPr>
        <w:pStyle w:val="a5"/>
        <w:tabs>
          <w:tab w:val="clear" w:pos="1032"/>
          <w:tab w:val="left" w:pos="1260"/>
        </w:tabs>
        <w:jc w:val="both"/>
      </w:pPr>
    </w:p>
    <w:p w:rsidR="00DB4A08" w:rsidRDefault="00DB4A08" w:rsidP="00DB4A08">
      <w:pPr>
        <w:pStyle w:val="a5"/>
        <w:tabs>
          <w:tab w:val="clear" w:pos="1032"/>
          <w:tab w:val="left" w:pos="1260"/>
        </w:tabs>
        <w:jc w:val="both"/>
      </w:pPr>
      <w:r>
        <w:t>«Стратегия» тушунчаси икки қисмдан иборат (грекча «</w:t>
      </w:r>
      <w:r>
        <w:rPr>
          <w:lang w:val="en-US"/>
        </w:rPr>
        <w:t>Strategia</w:t>
      </w:r>
      <w:r>
        <w:t xml:space="preserve">») – </w:t>
      </w:r>
      <w:r>
        <w:rPr>
          <w:lang w:val="en-US"/>
        </w:rPr>
        <w:t>stratos</w:t>
      </w:r>
      <w:r>
        <w:t xml:space="preserve"> -қўшин, </w:t>
      </w:r>
      <w:r>
        <w:rPr>
          <w:lang w:val="en-US"/>
        </w:rPr>
        <w:t>ago</w:t>
      </w:r>
      <w:r>
        <w:t>- олиб бормоқ, яъни масалан, келиб чиқиши бўйича ҳарбий атама ҳ</w:t>
      </w:r>
      <w:r>
        <w:t>и</w:t>
      </w:r>
      <w:r>
        <w:t>собланади.</w:t>
      </w:r>
    </w:p>
    <w:p w:rsidR="00DB4A08" w:rsidRDefault="00DB4A08" w:rsidP="00DB4A08">
      <w:pPr>
        <w:pStyle w:val="a5"/>
        <w:tabs>
          <w:tab w:val="clear" w:pos="1032"/>
          <w:tab w:val="left" w:pos="1260"/>
        </w:tabs>
        <w:jc w:val="both"/>
      </w:pPr>
      <w:r>
        <w:t>Агар, «стратегия» тушунчасини, фуқаролик муҳитида қўлланилса, страт</w:t>
      </w:r>
      <w:r>
        <w:t>е</w:t>
      </w:r>
      <w:r>
        <w:t>гия, аввало узоқ муддатли режалаштириш ва мавжуд бўлган аҳволни сақлаш, мақсадга мувофиқ бўлса ёки мақсадли кўрсатмаларга мувофиқ аниқланадиган, у ёки бу соҳада туб ўзгаришларга эришишга йўналтирилган иш - ҳаракатланиш дастурини ифодалайди.</w:t>
      </w:r>
    </w:p>
    <w:p w:rsidR="00DB4A08" w:rsidRDefault="00DB4A08" w:rsidP="00DB4A08">
      <w:pPr>
        <w:pStyle w:val="a5"/>
        <w:tabs>
          <w:tab w:val="clear" w:pos="1032"/>
          <w:tab w:val="left" w:pos="1260"/>
        </w:tabs>
        <w:jc w:val="both"/>
      </w:pPr>
      <w:r>
        <w:t>«Стратегия» атамаси турли иқтисодий тизимларда турлича тушунилади. Стратегик кўрсатмаларнинг қатъийлик даражаси бир хил тушунилмайди. Микмилан, унинг япон вариантини шундай таърифлаб ёзади: « бу ерда стр</w:t>
      </w:r>
      <w:r>
        <w:t>а</w:t>
      </w:r>
      <w:r>
        <w:t>тегия, пухталик билан ўйланган, А ва В га ва сўнгра Стратегик га ўтишга ижозат берадиган қоидалар йиғиндиси ва бажариладиган иш тартиби ўзаро мантиқан боғлиқлигини мутлақо билдирма</w:t>
      </w:r>
      <w:r>
        <w:t>й</w:t>
      </w:r>
      <w:r>
        <w:t>ди».</w:t>
      </w:r>
    </w:p>
    <w:p w:rsidR="00DB4A08" w:rsidRDefault="00DB4A08" w:rsidP="00DB4A08">
      <w:pPr>
        <w:pStyle w:val="a5"/>
        <w:tabs>
          <w:tab w:val="clear" w:pos="1032"/>
          <w:tab w:val="left" w:pos="1260"/>
        </w:tabs>
        <w:jc w:val="both"/>
      </w:pPr>
      <w:r>
        <w:t>Японияда, стратегия деганда, амалий бошқарув тизимлари чегараси ташқарисида рўй берадиган воқеаларга тайёр туриш тушунилади. Ушбу ма</w:t>
      </w:r>
      <w:r>
        <w:t>з</w:t>
      </w:r>
      <w:r>
        <w:t>мунда стратегия, мустаҳкам турган фикрлардан, у ёки бу четга чиқишлар  мавжудлиги, ноаниқ шароитда ҳаракатнинг умумий мўлжалларини ишлаб чиқади.</w:t>
      </w:r>
    </w:p>
    <w:p w:rsidR="00DB4A08" w:rsidRDefault="00DB4A08" w:rsidP="00DB4A08">
      <w:pPr>
        <w:pStyle w:val="a5"/>
        <w:tabs>
          <w:tab w:val="clear" w:pos="1032"/>
          <w:tab w:val="left" w:pos="1260"/>
        </w:tabs>
        <w:jc w:val="both"/>
      </w:pPr>
      <w:r>
        <w:t>Инновацион стратегия, умумий иқтисодий стратегияда двигатель ролини ўйнайди. Инновацион стратегия ўрни, комплекс стратегия тузилишини таҳлил қилиш жараёнида аниқ кўрсатилган бўлиши мумкин. Такрор ишлаб чиқариш жараёнининг алоҳида қисмлари учун, субстратегияда комплекс стратегияни декомпоновкалаш мумкин. Декомпоновкалаш, горизонтал ва вертикал қирқимларда бажарилган бўлиши мумкин. Гор</w:t>
      </w:r>
      <w:r>
        <w:t>и</w:t>
      </w:r>
      <w:r>
        <w:t>зонтал қирқим:</w:t>
      </w:r>
    </w:p>
    <w:p w:rsidR="00DB4A08" w:rsidRDefault="00DB4A08" w:rsidP="00DB4A08">
      <w:pPr>
        <w:pStyle w:val="a5"/>
        <w:numPr>
          <w:ilvl w:val="0"/>
          <w:numId w:val="1"/>
        </w:numPr>
        <w:tabs>
          <w:tab w:val="clear" w:pos="1211"/>
          <w:tab w:val="num" w:pos="806"/>
          <w:tab w:val="left" w:pos="1260"/>
          <w:tab w:val="num" w:pos="1332"/>
        </w:tabs>
        <w:ind w:left="927"/>
        <w:jc w:val="both"/>
      </w:pPr>
      <w:r>
        <w:t>ишлаб чиқариш дастурларининг ривожланиш субстратеги</w:t>
      </w:r>
      <w:r>
        <w:t>я</w:t>
      </w:r>
      <w:r>
        <w:t>си;</w:t>
      </w:r>
    </w:p>
    <w:p w:rsidR="00DB4A08" w:rsidRDefault="00DB4A08" w:rsidP="00DB4A08">
      <w:pPr>
        <w:pStyle w:val="a5"/>
        <w:numPr>
          <w:ilvl w:val="0"/>
          <w:numId w:val="1"/>
        </w:numPr>
        <w:tabs>
          <w:tab w:val="clear" w:pos="1211"/>
          <w:tab w:val="num" w:pos="806"/>
          <w:tab w:val="left" w:pos="1260"/>
          <w:tab w:val="num" w:pos="1332"/>
        </w:tabs>
        <w:ind w:left="927"/>
        <w:jc w:val="both"/>
      </w:pPr>
      <w:r>
        <w:t>ишлаб чиқариш-техник базаларининг ривожланиш субстратеги</w:t>
      </w:r>
      <w:r>
        <w:t>я</w:t>
      </w:r>
      <w:r>
        <w:t>си;</w:t>
      </w:r>
    </w:p>
    <w:p w:rsidR="00DB4A08" w:rsidRDefault="00DB4A08" w:rsidP="00DB4A08">
      <w:pPr>
        <w:pStyle w:val="a5"/>
        <w:numPr>
          <w:ilvl w:val="0"/>
          <w:numId w:val="1"/>
        </w:numPr>
        <w:tabs>
          <w:tab w:val="clear" w:pos="1211"/>
          <w:tab w:val="num" w:pos="806"/>
          <w:tab w:val="left" w:pos="1260"/>
          <w:tab w:val="num" w:pos="1332"/>
        </w:tabs>
        <w:ind w:left="927"/>
        <w:jc w:val="both"/>
      </w:pPr>
      <w:r>
        <w:t>бошқарув тизимларининг ривожланиш су</w:t>
      </w:r>
      <w:r>
        <w:t>б</w:t>
      </w:r>
      <w:r>
        <w:t>стратегияси.</w:t>
      </w:r>
    </w:p>
    <w:p w:rsidR="00DB4A08" w:rsidRDefault="00DB4A08" w:rsidP="00DB4A08">
      <w:pPr>
        <w:pStyle w:val="a5"/>
        <w:tabs>
          <w:tab w:val="clear" w:pos="1032"/>
          <w:tab w:val="left" w:pos="1260"/>
          <w:tab w:val="num" w:pos="1332"/>
        </w:tabs>
        <w:jc w:val="both"/>
      </w:pPr>
      <w:r>
        <w:t>Вертикал қирқим, иқтисодий тизимларнинг бўғинлари ва элементлари учун стратегияни ишлаб чиқишни кўзда тутади (корхона учун стратегия -  бўлинмалар ва таркибий бирликларнинг ривожланиши; тармоқлар учун алоҳида ишлаб чиқариш).</w:t>
      </w:r>
    </w:p>
    <w:p w:rsidR="00DB4A08" w:rsidRDefault="00DB4A08" w:rsidP="00DB4A08">
      <w:pPr>
        <w:pStyle w:val="a5"/>
        <w:tabs>
          <w:tab w:val="clear" w:pos="1032"/>
          <w:tab w:val="left" w:pos="1260"/>
          <w:tab w:val="num" w:pos="1332"/>
        </w:tabs>
        <w:jc w:val="both"/>
      </w:pPr>
      <w:r>
        <w:lastRenderedPageBreak/>
        <w:t>Бутун бир интеграция сифатида кўриб чиқилаётган комплекс стратегия умумий ва и</w:t>
      </w:r>
      <w:r>
        <w:t>ш</w:t>
      </w:r>
      <w:r>
        <w:t>чан стратегияга бўлинади.</w:t>
      </w:r>
    </w:p>
    <w:p w:rsidR="00DB4A08" w:rsidRDefault="00DB4A08" w:rsidP="00DB4A08">
      <w:pPr>
        <w:pStyle w:val="a5"/>
        <w:tabs>
          <w:tab w:val="clear" w:pos="1032"/>
          <w:tab w:val="left" w:pos="1260"/>
          <w:tab w:val="num" w:pos="1332"/>
        </w:tabs>
        <w:jc w:val="both"/>
      </w:pPr>
      <w:r>
        <w:t>Умумий стратегия ташкилот мақсадига эришишга мўлжал олиб, ташқи ва ички ўзгаришларга таъсирланиш воситаси бўлади (фаолият йўналишини танлаш, масалан, манбалардан фойдаланиш, бозордаги муомала, туташиш, муваффақият ва ҳок</w:t>
      </w:r>
      <w:r>
        <w:t>а</w:t>
      </w:r>
      <w:r>
        <w:t>зо).</w:t>
      </w:r>
    </w:p>
    <w:p w:rsidR="00DB4A08" w:rsidRDefault="00DB4A08" w:rsidP="00DB4A08">
      <w:pPr>
        <w:pStyle w:val="a5"/>
        <w:tabs>
          <w:tab w:val="clear" w:pos="1032"/>
          <w:tab w:val="left" w:pos="1260"/>
          <w:tab w:val="num" w:pos="1332"/>
        </w:tabs>
        <w:jc w:val="both"/>
      </w:pPr>
      <w:r>
        <w:t>Умумий стратегияни амалга ошириш воситалари: нарх, кредит, молларни сотиш, рекламалар, мутахассислар ва ҳоказо кичик стратегияни ифодаловчи ишчан стратегия, алоҳида кичик стратегиядан иб</w:t>
      </w:r>
      <w:r>
        <w:t>о</w:t>
      </w:r>
      <w:r>
        <w:t>ратдир.</w:t>
      </w:r>
    </w:p>
    <w:p w:rsidR="00DB4A08" w:rsidRDefault="00DB4A08" w:rsidP="00DB4A08">
      <w:pPr>
        <w:pStyle w:val="a5"/>
        <w:tabs>
          <w:tab w:val="clear" w:pos="1032"/>
          <w:tab w:val="left" w:pos="1260"/>
          <w:tab w:val="num" w:pos="1332"/>
        </w:tabs>
        <w:jc w:val="both"/>
      </w:pPr>
      <w:r>
        <w:t>Ишлаб чиқариш омиллари ривожланишининг ҳар бир субстратегияси омилларнинг ўзаро таъсири ва маҳсулот ривожланиш субстратегиясига теги</w:t>
      </w:r>
      <w:r>
        <w:t>ш</w:t>
      </w:r>
      <w:r>
        <w:t>ли бўлган, илмий-техник инновация элементларини ўз ичига олади. Шундай қилиб, инновацион стратегия, ишлаб чиқариш умумий мақсадларини ва ум</w:t>
      </w:r>
      <w:r>
        <w:t>у</w:t>
      </w:r>
      <w:r>
        <w:t>мий стратегиянинг кичик тизимларини амалга ошириш стратегиясидан ибора</w:t>
      </w:r>
      <w:r>
        <w:t>т</w:t>
      </w:r>
      <w:r>
        <w:t>дир. Инновацион стратегия ишчан стратегия билан чамбарчас боғланган. Хуллас, бир томондан, инновацион сиёсат, аниқ молия –иқтисодий воситалар (ишчан кичик стратегия) соҳасида тегишли ёрдамни талаб қилса, бошқа т</w:t>
      </w:r>
      <w:r>
        <w:t>о</w:t>
      </w:r>
      <w:r>
        <w:t>мондан эса, уларнинг ўзи томонидан берилаётган имкониятлари маълум д</w:t>
      </w:r>
      <w:r>
        <w:t>а</w:t>
      </w:r>
      <w:r>
        <w:t>ражада аниқланади.</w:t>
      </w:r>
    </w:p>
    <w:p w:rsidR="00DB4A08" w:rsidRDefault="00DB4A08" w:rsidP="00DB4A08">
      <w:pPr>
        <w:pStyle w:val="a5"/>
        <w:tabs>
          <w:tab w:val="clear" w:pos="1032"/>
          <w:tab w:val="left" w:pos="1260"/>
          <w:tab w:val="num" w:pos="1332"/>
        </w:tabs>
        <w:jc w:val="both"/>
      </w:pPr>
      <w:r>
        <w:t>Стратегиянинг вертикал қирқими улар макро-мезо (регионал) ва микрод</w:t>
      </w:r>
      <w:r>
        <w:t>а</w:t>
      </w:r>
      <w:r>
        <w:t>ражада кўриб чиқилишини кўзда тутади.</w:t>
      </w:r>
    </w:p>
    <w:p w:rsidR="00DB4A08" w:rsidRDefault="00DB4A08" w:rsidP="00DB4A08">
      <w:pPr>
        <w:pStyle w:val="a5"/>
        <w:tabs>
          <w:tab w:val="clear" w:pos="1032"/>
          <w:tab w:val="left" w:pos="1260"/>
        </w:tabs>
        <w:jc w:val="both"/>
      </w:pPr>
      <w:r>
        <w:t>Макро стратегия баъзан марказий деб аталса, микро страт</w:t>
      </w:r>
      <w:r>
        <w:t>е</w:t>
      </w:r>
      <w:r>
        <w:t>гия эса инс-титуционал, деб ат</w:t>
      </w:r>
      <w:r>
        <w:t>а</w:t>
      </w:r>
      <w:r>
        <w:t>лади.</w:t>
      </w:r>
    </w:p>
    <w:p w:rsidR="00DB4A08" w:rsidRDefault="00DB4A08" w:rsidP="00DB4A08">
      <w:pPr>
        <w:pStyle w:val="2"/>
        <w:tabs>
          <w:tab w:val="left" w:pos="1260"/>
        </w:tabs>
        <w:rPr>
          <w:sz w:val="28"/>
        </w:rPr>
      </w:pPr>
    </w:p>
    <w:p w:rsidR="00DB4A08" w:rsidRPr="00C12DE8" w:rsidRDefault="00DB4A08" w:rsidP="00DB4A08">
      <w:pPr>
        <w:pStyle w:val="2"/>
        <w:tabs>
          <w:tab w:val="left" w:pos="1260"/>
        </w:tabs>
        <w:ind w:firstLine="0"/>
        <w:jc w:val="center"/>
        <w:rPr>
          <w:b/>
          <w:sz w:val="28"/>
          <w:szCs w:val="28"/>
        </w:rPr>
      </w:pPr>
      <w:r w:rsidRPr="00C12DE8">
        <w:rPr>
          <w:b/>
          <w:sz w:val="28"/>
          <w:szCs w:val="28"/>
        </w:rPr>
        <w:t xml:space="preserve">4.2. Стратегик </w:t>
      </w:r>
      <w:r>
        <w:rPr>
          <w:b/>
          <w:sz w:val="28"/>
          <w:szCs w:val="28"/>
        </w:rPr>
        <w:t>қ</w:t>
      </w:r>
      <w:r w:rsidRPr="00C12DE8">
        <w:rPr>
          <w:b/>
          <w:sz w:val="28"/>
          <w:szCs w:val="28"/>
        </w:rPr>
        <w:t xml:space="preserve">арорларни </w:t>
      </w:r>
      <w:r>
        <w:rPr>
          <w:b/>
          <w:sz w:val="28"/>
          <w:szCs w:val="28"/>
        </w:rPr>
        <w:t>қ</w:t>
      </w:r>
      <w:r w:rsidRPr="00C12DE8">
        <w:rPr>
          <w:b/>
          <w:sz w:val="28"/>
          <w:szCs w:val="28"/>
        </w:rPr>
        <w:t xml:space="preserve">абул </w:t>
      </w:r>
      <w:r>
        <w:rPr>
          <w:b/>
          <w:sz w:val="28"/>
          <w:szCs w:val="28"/>
        </w:rPr>
        <w:t>қ</w:t>
      </w:r>
      <w:r w:rsidRPr="00C12DE8">
        <w:rPr>
          <w:b/>
          <w:sz w:val="28"/>
          <w:szCs w:val="28"/>
        </w:rPr>
        <w:t>илиш тартиби</w:t>
      </w:r>
    </w:p>
    <w:p w:rsidR="00DB4A08" w:rsidRDefault="00DB4A08" w:rsidP="00DB4A08">
      <w:pPr>
        <w:pStyle w:val="2"/>
        <w:tabs>
          <w:tab w:val="left" w:pos="1260"/>
        </w:tabs>
        <w:rPr>
          <w:sz w:val="28"/>
        </w:rPr>
      </w:pPr>
    </w:p>
    <w:p w:rsidR="00DB4A08" w:rsidRDefault="00DB4A08" w:rsidP="00DB4A08">
      <w:pPr>
        <w:pStyle w:val="2"/>
        <w:tabs>
          <w:tab w:val="left" w:pos="1260"/>
        </w:tabs>
        <w:rPr>
          <w:sz w:val="28"/>
        </w:rPr>
      </w:pPr>
      <w:r>
        <w:rPr>
          <w:sz w:val="28"/>
        </w:rPr>
        <w:t>Ижтимоий ва иқтисодий  прогнозлашда турли моделлардан кенг фойд</w:t>
      </w:r>
      <w:r>
        <w:rPr>
          <w:sz w:val="28"/>
        </w:rPr>
        <w:t>а</w:t>
      </w:r>
      <w:r>
        <w:rPr>
          <w:sz w:val="28"/>
        </w:rPr>
        <w:t>ланилади. «Модель» лотинча сўз бўлиб, намуна, деган маънони англатади. Фанда модель ўрганилаётган объектнинг бирор турдаги шартли образи (шакли), «прогнозлаш» эса иқтисодий ёки ижтимоий жараёнларнинг аксини англатади.</w:t>
      </w:r>
    </w:p>
    <w:p w:rsidR="00DB4A08" w:rsidRDefault="00DB4A08" w:rsidP="00DB4A08">
      <w:pPr>
        <w:pStyle w:val="2"/>
        <w:tabs>
          <w:tab w:val="left" w:pos="1260"/>
        </w:tabs>
        <w:rPr>
          <w:sz w:val="28"/>
        </w:rPr>
      </w:pPr>
      <w:r>
        <w:rPr>
          <w:sz w:val="28"/>
        </w:rPr>
        <w:t>Модель иқтисодий прогнозлашни, ўрганилаётган жараённи илмий а</w:t>
      </w:r>
      <w:r>
        <w:rPr>
          <w:sz w:val="28"/>
        </w:rPr>
        <w:t>н</w:t>
      </w:r>
      <w:r>
        <w:rPr>
          <w:sz w:val="28"/>
        </w:rPr>
        <w:t>глашнинг муҳим воситаси ҳисобланади. Моделлаштириш жараёнини объектни ёки жараённи бошланғич ўрганиш,унинг амалга ошадиган хусусиятлари ва белгиларини ажратиш, назарий ва тажрибавий (эксп</w:t>
      </w:r>
      <w:r>
        <w:rPr>
          <w:sz w:val="28"/>
        </w:rPr>
        <w:t>е</w:t>
      </w:r>
      <w:r>
        <w:rPr>
          <w:sz w:val="28"/>
        </w:rPr>
        <w:t>рементал) таҳлили, моделлаштириш натижаларини объект ҳақидаги ҳақиқий маълумотлар билан солиштириш, моделни корректировкалаш ҳамда ойдинлаштириш кабилар асосида модель қуришни ташкил эт</w:t>
      </w:r>
      <w:r>
        <w:rPr>
          <w:sz w:val="28"/>
        </w:rPr>
        <w:t>а</w:t>
      </w:r>
      <w:r>
        <w:rPr>
          <w:sz w:val="28"/>
        </w:rPr>
        <w:t>ди.</w:t>
      </w:r>
    </w:p>
    <w:p w:rsidR="00DB4A08" w:rsidRDefault="00DB4A08" w:rsidP="00DB4A08">
      <w:pPr>
        <w:pStyle w:val="2"/>
        <w:tabs>
          <w:tab w:val="left" w:pos="1260"/>
        </w:tabs>
        <w:rPr>
          <w:sz w:val="28"/>
        </w:rPr>
      </w:pPr>
      <w:r>
        <w:rPr>
          <w:sz w:val="28"/>
        </w:rPr>
        <w:t>Ижтимоий ва иқтисодий моделлар оптималлаштириш мезонлари ёки кутил</w:t>
      </w:r>
      <w:r>
        <w:rPr>
          <w:sz w:val="28"/>
        </w:rPr>
        <w:t>а</w:t>
      </w:r>
      <w:r>
        <w:rPr>
          <w:sz w:val="28"/>
        </w:rPr>
        <w:t>ётган энг яхши натижага қараб таснифланиши мумкин.</w:t>
      </w:r>
    </w:p>
    <w:p w:rsidR="00DB4A08" w:rsidRDefault="00DB4A08" w:rsidP="00DB4A08">
      <w:pPr>
        <w:pStyle w:val="2"/>
        <w:tabs>
          <w:tab w:val="left" w:pos="1260"/>
        </w:tabs>
        <w:rPr>
          <w:sz w:val="28"/>
        </w:rPr>
      </w:pPr>
      <w:r>
        <w:rPr>
          <w:sz w:val="28"/>
        </w:rPr>
        <w:lastRenderedPageBreak/>
        <w:t>Вақт омили ҳисобга олинганда моделлар статистик (яъни, модель чег</w:t>
      </w:r>
      <w:r>
        <w:rPr>
          <w:sz w:val="28"/>
        </w:rPr>
        <w:t>а</w:t>
      </w:r>
      <w:r>
        <w:rPr>
          <w:sz w:val="28"/>
        </w:rPr>
        <w:t>раси маълум бир вақт бўлаги деб ўрнатилади ва харажатлар мималлаштир</w:t>
      </w:r>
      <w:r>
        <w:rPr>
          <w:sz w:val="28"/>
        </w:rPr>
        <w:t>и</w:t>
      </w:r>
      <w:r>
        <w:rPr>
          <w:sz w:val="28"/>
        </w:rPr>
        <w:t>лади) ёки динамик (бунда модель чегараси бир неча вақт кесмалари учун ў</w:t>
      </w:r>
      <w:r>
        <w:rPr>
          <w:sz w:val="28"/>
        </w:rPr>
        <w:t>р</w:t>
      </w:r>
      <w:r>
        <w:rPr>
          <w:sz w:val="28"/>
        </w:rPr>
        <w:t>натилиб, харажатлар мималлаштирилади ёки якуний натижа максималлашт</w:t>
      </w:r>
      <w:r>
        <w:rPr>
          <w:sz w:val="28"/>
        </w:rPr>
        <w:t>и</w:t>
      </w:r>
      <w:r>
        <w:rPr>
          <w:sz w:val="28"/>
        </w:rPr>
        <w:t>рилади) бўлиши мумкин.</w:t>
      </w:r>
    </w:p>
    <w:p w:rsidR="00DB4A08" w:rsidRDefault="00DB4A08" w:rsidP="00DB4A08">
      <w:pPr>
        <w:pStyle w:val="2"/>
        <w:tabs>
          <w:tab w:val="left" w:pos="1260"/>
        </w:tabs>
        <w:rPr>
          <w:sz w:val="28"/>
        </w:rPr>
      </w:pPr>
      <w:r>
        <w:rPr>
          <w:sz w:val="28"/>
        </w:rPr>
        <w:t>Иқтисодий моделларни қуйидаги турларга ажратиш қабул қилинган: омилли (факторли), таркибий (структуравий) ва аралаш иқтисодиёт ривожланиш кўрсаткичларини йиғиш даражасига қараб макроиқтисодий, та</w:t>
      </w:r>
      <w:r>
        <w:rPr>
          <w:sz w:val="28"/>
        </w:rPr>
        <w:t>р</w:t>
      </w:r>
      <w:r>
        <w:rPr>
          <w:sz w:val="28"/>
        </w:rPr>
        <w:t>моқлараро, районлараро, тармоқли, регионал моделлар бўлиши мумкин. Иқтисодиётнинг ривожланиш жиҳатларига қараб, моделлар асосий фондлар, меҳнат ресурслари, молия тизими ҳамда нарх шаклланиши каби турларга бўлин</w:t>
      </w:r>
      <w:r>
        <w:rPr>
          <w:sz w:val="28"/>
        </w:rPr>
        <w:t>и</w:t>
      </w:r>
      <w:r>
        <w:rPr>
          <w:sz w:val="28"/>
        </w:rPr>
        <w:t>ши мумкин.</w:t>
      </w:r>
    </w:p>
    <w:p w:rsidR="00DB4A08" w:rsidRDefault="00DB4A08" w:rsidP="00DB4A08">
      <w:pPr>
        <w:pStyle w:val="2"/>
        <w:tabs>
          <w:tab w:val="left" w:pos="1260"/>
        </w:tabs>
        <w:rPr>
          <w:sz w:val="28"/>
        </w:rPr>
      </w:pPr>
      <w:r>
        <w:rPr>
          <w:sz w:val="28"/>
        </w:rPr>
        <w:t>Омилли моделлар у ёки бу иқтисодий кўрсаткичли даражаси ва динам</w:t>
      </w:r>
      <w:r>
        <w:rPr>
          <w:sz w:val="28"/>
        </w:rPr>
        <w:t>и</w:t>
      </w:r>
      <w:r>
        <w:rPr>
          <w:sz w:val="28"/>
        </w:rPr>
        <w:t>касининг унга таъсир этувчи кўрсаткичлар - сабаблар даражаси ва динамик</w:t>
      </w:r>
      <w:r>
        <w:rPr>
          <w:sz w:val="28"/>
        </w:rPr>
        <w:t>а</w:t>
      </w:r>
      <w:r>
        <w:rPr>
          <w:sz w:val="28"/>
        </w:rPr>
        <w:t xml:space="preserve">сига боғлиқлигини тавсифлайди. </w:t>
      </w:r>
    </w:p>
    <w:p w:rsidR="00DB4A08" w:rsidRDefault="00DB4A08" w:rsidP="00DB4A08">
      <w:pPr>
        <w:pStyle w:val="2"/>
        <w:tabs>
          <w:tab w:val="left" w:pos="1260"/>
        </w:tabs>
        <w:rPr>
          <w:sz w:val="28"/>
        </w:rPr>
      </w:pPr>
      <w:r>
        <w:rPr>
          <w:sz w:val="28"/>
        </w:rPr>
        <w:t>Ўзгарувчан иқтисодий моделлар экзоген (ташқи) ва эндоген (ички) каби турларга ажратилади. Масалан, омил бўлса, меҳнат ресурсларининг борлиги эндоген омилдир.</w:t>
      </w:r>
    </w:p>
    <w:p w:rsidR="00DB4A08" w:rsidRDefault="00DB4A08" w:rsidP="00DB4A08">
      <w:pPr>
        <w:pStyle w:val="2"/>
        <w:tabs>
          <w:tab w:val="left" w:pos="1260"/>
        </w:tabs>
        <w:rPr>
          <w:sz w:val="28"/>
        </w:rPr>
      </w:pPr>
      <w:r>
        <w:rPr>
          <w:sz w:val="28"/>
        </w:rPr>
        <w:t>Омилли моделлар турли ўзгарувчиларни ва уларга мос келадиган пар</w:t>
      </w:r>
      <w:r>
        <w:rPr>
          <w:sz w:val="28"/>
        </w:rPr>
        <w:t>а</w:t>
      </w:r>
      <w:r>
        <w:rPr>
          <w:sz w:val="28"/>
        </w:rPr>
        <w:t>метрларни ўз таркибига олади. Омилли моделларнинг энг оддий кўриниши – бу, бир омилли модел бўлиб, унда исталган вақтинчалик параметр омил ҳисобланади. Мазкур ҳолда бирор кўрсаткич таҳлили ва прогноз вақти хронологик қаторга боғлиқ равишда амалга оширилади ва шу йўл билан трендлар (қайси бир динамик қатор ўзгаришининг умумий тенденциясини характерло</w:t>
      </w:r>
      <w:r>
        <w:rPr>
          <w:sz w:val="28"/>
        </w:rPr>
        <w:t>в</w:t>
      </w:r>
      <w:r>
        <w:rPr>
          <w:sz w:val="28"/>
        </w:rPr>
        <w:t>чи боғлиқлик) аниқланади.</w:t>
      </w:r>
    </w:p>
    <w:p w:rsidR="00DB4A08" w:rsidRDefault="00DB4A08" w:rsidP="00DB4A08">
      <w:pPr>
        <w:pStyle w:val="2"/>
        <w:tabs>
          <w:tab w:val="left" w:pos="1260"/>
        </w:tabs>
        <w:rPr>
          <w:sz w:val="28"/>
        </w:rPr>
      </w:pPr>
      <w:r>
        <w:rPr>
          <w:sz w:val="28"/>
        </w:rPr>
        <w:t>Чизиқли ва ночизиқли (нелинейное) кўринишдаги кўп омилли моделлар пр</w:t>
      </w:r>
      <w:r>
        <w:rPr>
          <w:sz w:val="28"/>
        </w:rPr>
        <w:t>о</w:t>
      </w:r>
      <w:r>
        <w:rPr>
          <w:sz w:val="28"/>
        </w:rPr>
        <w:t>гнозлаштирилаётган кўрсаткич динамикасини ва даражасига таъсир этувчи бир неча омилларни бир вақтнинг ўзида ҳисобга олиш имконини беради. Бу</w:t>
      </w:r>
      <w:r>
        <w:rPr>
          <w:sz w:val="28"/>
        </w:rPr>
        <w:t>н</w:t>
      </w:r>
      <w:r>
        <w:rPr>
          <w:sz w:val="28"/>
        </w:rPr>
        <w:t>да моделларга макроиқтисодий ишлаб чиқариш функцияларини тавсифловчи моделлар, аҳоли  даромади ва нархга боғлиқ равишда айрим истеъмол таварларига талабни таҳлил этиш моделлари мисол бўла олади.</w:t>
      </w:r>
    </w:p>
    <w:p w:rsidR="00DB4A08" w:rsidRDefault="00DB4A08" w:rsidP="00DB4A08">
      <w:pPr>
        <w:pStyle w:val="2"/>
        <w:tabs>
          <w:tab w:val="left" w:pos="1260"/>
        </w:tabs>
        <w:rPr>
          <w:sz w:val="28"/>
        </w:rPr>
      </w:pPr>
      <w:r>
        <w:rPr>
          <w:sz w:val="28"/>
        </w:rPr>
        <w:t>Таркибий моделлар икита бутун ёки агрегатни таҳлил этувчи алоҳида элементлар орасидаги алоқа ва боқлиқликни тавсифлайди. Бундай моделлар таркибий баланс кўринишдаги моделлар бўлиб, бунда бирор қаторда унинг элементлари ор</w:t>
      </w:r>
      <w:r>
        <w:rPr>
          <w:sz w:val="28"/>
        </w:rPr>
        <w:t>а</w:t>
      </w:r>
      <w:r>
        <w:rPr>
          <w:sz w:val="28"/>
        </w:rPr>
        <w:t>сидаги боғлиқлик кўриб чиқилади.</w:t>
      </w:r>
    </w:p>
    <w:p w:rsidR="00DB4A08" w:rsidRDefault="00DB4A08" w:rsidP="00DB4A08">
      <w:pPr>
        <w:pStyle w:val="2"/>
        <w:tabs>
          <w:tab w:val="left" w:pos="1260"/>
        </w:tabs>
        <w:rPr>
          <w:sz w:val="28"/>
        </w:rPr>
      </w:pPr>
      <w:r>
        <w:rPr>
          <w:sz w:val="28"/>
        </w:rPr>
        <w:t>Маҳсулот хомашё номеклатурасига қараб моделлар бир натижали ва кўп н</w:t>
      </w:r>
      <w:r>
        <w:rPr>
          <w:sz w:val="28"/>
        </w:rPr>
        <w:t>а</w:t>
      </w:r>
      <w:r>
        <w:rPr>
          <w:sz w:val="28"/>
        </w:rPr>
        <w:t>тижали каби турларга бўлинади.</w:t>
      </w:r>
    </w:p>
    <w:p w:rsidR="00DB4A08" w:rsidRDefault="00DB4A08" w:rsidP="00DB4A08">
      <w:pPr>
        <w:pStyle w:val="2"/>
        <w:tabs>
          <w:tab w:val="left" w:pos="1260"/>
        </w:tabs>
        <w:rPr>
          <w:sz w:val="28"/>
        </w:rPr>
      </w:pPr>
      <w:r>
        <w:rPr>
          <w:sz w:val="28"/>
        </w:rPr>
        <w:t>Биринчи гуруҳга тармоқда ишлаб чиқариладиган ёки шу тармоқда истеъмол қилинадиган бошқа ресурс ёки хомашё миқдорига битта чегара қўйилган моде</w:t>
      </w:r>
      <w:r>
        <w:rPr>
          <w:sz w:val="28"/>
        </w:rPr>
        <w:t>л</w:t>
      </w:r>
      <w:r>
        <w:rPr>
          <w:sz w:val="28"/>
        </w:rPr>
        <w:t xml:space="preserve">лар киради. </w:t>
      </w:r>
    </w:p>
    <w:p w:rsidR="00DB4A08" w:rsidRDefault="00DB4A08" w:rsidP="00DB4A08">
      <w:pPr>
        <w:pStyle w:val="2"/>
        <w:tabs>
          <w:tab w:val="left" w:pos="1260"/>
        </w:tabs>
        <w:rPr>
          <w:sz w:val="28"/>
        </w:rPr>
      </w:pPr>
      <w:r>
        <w:rPr>
          <w:sz w:val="28"/>
        </w:rPr>
        <w:lastRenderedPageBreak/>
        <w:t>Иккинчи гуруҳга хомашё ёки бошқа ресурс истеъмоли учун бутун та</w:t>
      </w:r>
      <w:r>
        <w:rPr>
          <w:sz w:val="28"/>
        </w:rPr>
        <w:t>р</w:t>
      </w:r>
      <w:r>
        <w:rPr>
          <w:sz w:val="28"/>
        </w:rPr>
        <w:t>моқ бўйича ишлаб чиқариладиган маҳсулот талабига икки ёки ундан кўп чекл</w:t>
      </w:r>
      <w:r>
        <w:rPr>
          <w:sz w:val="28"/>
        </w:rPr>
        <w:t>а</w:t>
      </w:r>
      <w:r>
        <w:rPr>
          <w:sz w:val="28"/>
        </w:rPr>
        <w:t>нишлар қўйилган моделлар киради.</w:t>
      </w:r>
    </w:p>
    <w:p w:rsidR="00DB4A08" w:rsidRDefault="00DB4A08" w:rsidP="00DB4A08">
      <w:pPr>
        <w:pStyle w:val="2"/>
        <w:tabs>
          <w:tab w:val="left" w:pos="1260"/>
        </w:tabs>
        <w:rPr>
          <w:sz w:val="28"/>
        </w:rPr>
      </w:pPr>
      <w:r>
        <w:rPr>
          <w:sz w:val="28"/>
        </w:rPr>
        <w:t>Транспорт омилининг таъсир этиш даражасига кўра, тармоқли оптимал режалаштириш моделлари икки турга бўлинади: ишлаб чиқариш – транспорт модели (транспорт омили эътиборга олинмайди) ва ишлаб чиқариш –тран</w:t>
      </w:r>
      <w:r>
        <w:rPr>
          <w:sz w:val="28"/>
        </w:rPr>
        <w:t>с</w:t>
      </w:r>
      <w:r>
        <w:rPr>
          <w:sz w:val="28"/>
        </w:rPr>
        <w:t>порт модели (транспорт омили эътиборга олинади).</w:t>
      </w:r>
    </w:p>
    <w:p w:rsidR="00DB4A08" w:rsidRDefault="00DB4A08" w:rsidP="00DB4A08">
      <w:pPr>
        <w:pStyle w:val="2"/>
        <w:tabs>
          <w:tab w:val="left" w:pos="1260"/>
        </w:tabs>
        <w:rPr>
          <w:sz w:val="28"/>
        </w:rPr>
      </w:pPr>
      <w:r>
        <w:rPr>
          <w:b/>
          <w:sz w:val="28"/>
        </w:rPr>
        <w:t>Тармоқлараро баланс (ТАБ)-</w:t>
      </w:r>
      <w:r>
        <w:rPr>
          <w:sz w:val="28"/>
        </w:rPr>
        <w:t xml:space="preserve"> иқтисодиётдаги асосий модел бўлиб, унда иқтисодиётдаги турли натурал ва қиймат алоқадорлиги кўрсатилади. У саноат, капитал қўйилмалар, меҳнат ресурслари ва тармоқлар бўйича маҳсулот ҳа</w:t>
      </w:r>
      <w:r>
        <w:rPr>
          <w:sz w:val="28"/>
        </w:rPr>
        <w:t>ж</w:t>
      </w:r>
      <w:r>
        <w:rPr>
          <w:sz w:val="28"/>
        </w:rPr>
        <w:t>мининг ўзаро боғланганлигини ҳисобга олган ҳолда режа даври қатор йиллари учун иқтисодиёт маҳсулотларининг ишлаб чиқарилиш ва тақсимланиш кў</w:t>
      </w:r>
      <w:r>
        <w:rPr>
          <w:sz w:val="28"/>
        </w:rPr>
        <w:t>р</w:t>
      </w:r>
      <w:r>
        <w:rPr>
          <w:sz w:val="28"/>
        </w:rPr>
        <w:t>саткичларини аниқлаш имконини беради, ТАБ икки кўринишда шаклла</w:t>
      </w:r>
      <w:r>
        <w:rPr>
          <w:sz w:val="28"/>
        </w:rPr>
        <w:t>н</w:t>
      </w:r>
      <w:r>
        <w:rPr>
          <w:sz w:val="28"/>
        </w:rPr>
        <w:t>тирилаяпти: қиймат ва натурал шакилда. Мамлакат бўйича қиймат кўрин</w:t>
      </w:r>
      <w:r>
        <w:rPr>
          <w:sz w:val="28"/>
        </w:rPr>
        <w:t>и</w:t>
      </w:r>
      <w:r>
        <w:rPr>
          <w:sz w:val="28"/>
        </w:rPr>
        <w:t>шидаги ТАБ номенклатураси 120 та тармоқ номенклатурасини ўз ичига олади ва у барча моддий ишлаб чиқариш соҳасини қамраб олади. Натурал кўр</w:t>
      </w:r>
      <w:r>
        <w:rPr>
          <w:sz w:val="28"/>
        </w:rPr>
        <w:t>и</w:t>
      </w:r>
      <w:r>
        <w:rPr>
          <w:sz w:val="28"/>
        </w:rPr>
        <w:t>нишдаги ТАБ барча маҳсулотларнинг 80 %ини ташкил этувчи асосий маҳсулотларни қамраб олади. Ушбу балансда 600 га яқин зарурий маҳсулот турлари акс этт</w:t>
      </w:r>
      <w:r>
        <w:rPr>
          <w:sz w:val="28"/>
        </w:rPr>
        <w:t>и</w:t>
      </w:r>
      <w:r>
        <w:rPr>
          <w:sz w:val="28"/>
        </w:rPr>
        <w:t>рилади.</w:t>
      </w:r>
    </w:p>
    <w:p w:rsidR="00DB4A08" w:rsidRDefault="00DB4A08" w:rsidP="00DB4A08">
      <w:pPr>
        <w:pStyle w:val="2"/>
        <w:tabs>
          <w:tab w:val="left" w:pos="1260"/>
        </w:tabs>
        <w:rPr>
          <w:sz w:val="28"/>
        </w:rPr>
      </w:pPr>
      <w:r>
        <w:rPr>
          <w:sz w:val="28"/>
        </w:rPr>
        <w:t>Натурал - қиймат баланси модели иқтисодиётнинг комплекс тавсифини акс эттиради. Моддий қиймат ТАБ моделининг баланслаштирилган ҳолдаги р</w:t>
      </w:r>
      <w:r>
        <w:rPr>
          <w:sz w:val="28"/>
        </w:rPr>
        <w:t>е</w:t>
      </w:r>
      <w:r>
        <w:rPr>
          <w:sz w:val="28"/>
        </w:rPr>
        <w:t>жа учун бошланғич маълумотидир. Бунга МД ҳажми, таркиби кўрсаткичлари, экспорт,</w:t>
      </w:r>
      <w:r w:rsidRPr="00495C0F">
        <w:rPr>
          <w:sz w:val="28"/>
        </w:rPr>
        <w:t xml:space="preserve"> </w:t>
      </w:r>
      <w:r>
        <w:rPr>
          <w:sz w:val="28"/>
        </w:rPr>
        <w:t>импорт ва капитал таъмирлаш ҳажми маълумотлари кир</w:t>
      </w:r>
      <w:r>
        <w:rPr>
          <w:sz w:val="28"/>
        </w:rPr>
        <w:t>и</w:t>
      </w:r>
      <w:r>
        <w:rPr>
          <w:sz w:val="28"/>
        </w:rPr>
        <w:t>тилади.</w:t>
      </w:r>
    </w:p>
    <w:p w:rsidR="00DB4A08" w:rsidRDefault="00DB4A08" w:rsidP="00DB4A08">
      <w:pPr>
        <w:pStyle w:val="2"/>
        <w:tabs>
          <w:tab w:val="left" w:pos="1260"/>
        </w:tabs>
        <w:rPr>
          <w:sz w:val="28"/>
        </w:rPr>
      </w:pPr>
      <w:r>
        <w:rPr>
          <w:sz w:val="28"/>
        </w:rPr>
        <w:t>ТАБ модели бўйича икки типдаги ҳисоб - китоблар амалга оширил</w:t>
      </w:r>
      <w:r>
        <w:rPr>
          <w:sz w:val="28"/>
        </w:rPr>
        <w:t>а</w:t>
      </w:r>
      <w:r>
        <w:rPr>
          <w:sz w:val="28"/>
        </w:rPr>
        <w:t>ди:</w:t>
      </w:r>
    </w:p>
    <w:p w:rsidR="00DB4A08" w:rsidRDefault="00DB4A08" w:rsidP="00DB4A08">
      <w:pPr>
        <w:pStyle w:val="2"/>
        <w:numPr>
          <w:ilvl w:val="0"/>
          <w:numId w:val="2"/>
        </w:numPr>
        <w:tabs>
          <w:tab w:val="left" w:pos="1260"/>
        </w:tabs>
        <w:rPr>
          <w:sz w:val="28"/>
        </w:rPr>
      </w:pPr>
      <w:r>
        <w:rPr>
          <w:sz w:val="28"/>
        </w:rPr>
        <w:t>Бунда берилган якуний истеъмол даражаси бўйича маҳсулотлар ишлаб чиқариш ва тақсимланишнинг баланслаштирилган режаси ҳисоблаб топ</w:t>
      </w:r>
      <w:r>
        <w:rPr>
          <w:sz w:val="28"/>
        </w:rPr>
        <w:t>и</w:t>
      </w:r>
      <w:r>
        <w:rPr>
          <w:sz w:val="28"/>
        </w:rPr>
        <w:t>лади.</w:t>
      </w:r>
    </w:p>
    <w:p w:rsidR="00DB4A08" w:rsidRDefault="00DB4A08" w:rsidP="00DB4A08">
      <w:pPr>
        <w:pStyle w:val="2"/>
        <w:numPr>
          <w:ilvl w:val="0"/>
          <w:numId w:val="2"/>
        </w:numPr>
        <w:tabs>
          <w:tab w:val="left" w:pos="1260"/>
        </w:tabs>
        <w:rPr>
          <w:b/>
          <w:sz w:val="28"/>
        </w:rPr>
      </w:pPr>
      <w:r>
        <w:rPr>
          <w:sz w:val="28"/>
        </w:rPr>
        <w:t>Аралаш ҳисоб – китобларни ўз ичига олади. Бунда баъзи та</w:t>
      </w:r>
      <w:r>
        <w:rPr>
          <w:sz w:val="28"/>
        </w:rPr>
        <w:t>р</w:t>
      </w:r>
      <w:r>
        <w:rPr>
          <w:sz w:val="28"/>
        </w:rPr>
        <w:t>моқларда ишлаб чиқариш ҳажми тўғрисидаги маълумотлар ва бошқа тармоқларга якуний истеъмолга берилган маҳсулотлар бўйича ишлаб чиқариш ва тақсимлаш баланси тузилади.</w:t>
      </w:r>
    </w:p>
    <w:p w:rsidR="00DB4A08" w:rsidRDefault="00DB4A08" w:rsidP="00DB4A08">
      <w:pPr>
        <w:pStyle w:val="2"/>
        <w:tabs>
          <w:tab w:val="left" w:pos="1260"/>
        </w:tabs>
        <w:rPr>
          <w:sz w:val="28"/>
        </w:rPr>
      </w:pPr>
      <w:r>
        <w:rPr>
          <w:sz w:val="28"/>
        </w:rPr>
        <w:t>Макроиқтисодий даражада иқтисодий прогнозларни тузишда иқтисодий-математик моделлар кенг қўлланилади. Буларга бир ва кўп омилли иқтисодий ўсиш моделлари,</w:t>
      </w:r>
      <w:r w:rsidRPr="00495C0F">
        <w:rPr>
          <w:sz w:val="28"/>
        </w:rPr>
        <w:t xml:space="preserve"> </w:t>
      </w:r>
      <w:r>
        <w:rPr>
          <w:sz w:val="28"/>
        </w:rPr>
        <w:t>МД ни тақсимлаш моделлари, таркибий тармоқ ва асосий фондларни қайта тиклаш моделлари,инвестицион оқим харажати модели, турмуш даражаси ва истеъмол таркиби моделлари, кенгайиб бораётган эко сиёсат м</w:t>
      </w:r>
      <w:r>
        <w:rPr>
          <w:sz w:val="28"/>
        </w:rPr>
        <w:t>о</w:t>
      </w:r>
      <w:r>
        <w:rPr>
          <w:sz w:val="28"/>
        </w:rPr>
        <w:t>дели, иш ҳақи ва даромадларни тақсимлаш моделлари киради.</w:t>
      </w:r>
    </w:p>
    <w:p w:rsidR="00DB4A08" w:rsidRDefault="00DB4A08" w:rsidP="00DB4A08">
      <w:pPr>
        <w:pStyle w:val="2"/>
        <w:tabs>
          <w:tab w:val="left" w:pos="1260"/>
        </w:tabs>
        <w:rPr>
          <w:b/>
          <w:sz w:val="28"/>
        </w:rPr>
      </w:pPr>
      <w:r>
        <w:rPr>
          <w:sz w:val="28"/>
        </w:rPr>
        <w:lastRenderedPageBreak/>
        <w:t>Иқтисодиёт балансини прогнозлашлаштиришни мукаммалаштиришнинг муҳим йўналиши - иқтисодий ўсишнинг асосий параметрларини прогнозлашт</w:t>
      </w:r>
      <w:r>
        <w:rPr>
          <w:sz w:val="28"/>
        </w:rPr>
        <w:t>и</w:t>
      </w:r>
      <w:r>
        <w:rPr>
          <w:sz w:val="28"/>
        </w:rPr>
        <w:t>ришни, Верификацион-статистик ёндашиш динамик вақт қатори маълумотл</w:t>
      </w:r>
      <w:r>
        <w:rPr>
          <w:sz w:val="28"/>
        </w:rPr>
        <w:t>а</w:t>
      </w:r>
      <w:r>
        <w:rPr>
          <w:sz w:val="28"/>
        </w:rPr>
        <w:t>ридан максимал фойдаланишга асосланган ҳолда уларнинг ҳақиқий иқтисодий жараёнлар билан мослигини ва баҳоланаётган шароитлар маъносини текш</w:t>
      </w:r>
      <w:r>
        <w:rPr>
          <w:sz w:val="28"/>
        </w:rPr>
        <w:t>и</w:t>
      </w:r>
      <w:r>
        <w:rPr>
          <w:sz w:val="28"/>
        </w:rPr>
        <w:t>ришни кўзда тутади. Иқтисодий прогнозлаштириш макро иқтисодий моделл</w:t>
      </w:r>
      <w:r>
        <w:rPr>
          <w:sz w:val="28"/>
        </w:rPr>
        <w:t>а</w:t>
      </w:r>
      <w:r>
        <w:rPr>
          <w:sz w:val="28"/>
        </w:rPr>
        <w:t>ри тизимида бу усулдан фойдалашиш иқтисодиётнинг баланслаштирилганлиги таркибий ва омилли жиҳатларни ўрганиш ва уларни оптималлик принципи асосида си</w:t>
      </w:r>
      <w:r>
        <w:rPr>
          <w:sz w:val="28"/>
        </w:rPr>
        <w:t>н</w:t>
      </w:r>
      <w:r>
        <w:rPr>
          <w:sz w:val="28"/>
        </w:rPr>
        <w:t>тезлаш билан боғлиқ.</w:t>
      </w:r>
    </w:p>
    <w:p w:rsidR="00DB4A08" w:rsidRDefault="00DB4A08" w:rsidP="00DB4A08">
      <w:pPr>
        <w:pStyle w:val="2"/>
        <w:tabs>
          <w:tab w:val="left" w:pos="1260"/>
        </w:tabs>
        <w:rPr>
          <w:sz w:val="28"/>
        </w:rPr>
      </w:pPr>
      <w:r>
        <w:rPr>
          <w:sz w:val="28"/>
        </w:rPr>
        <w:t>Иқтисодиётнинг баланслиштирилганлик омили жиҳати маҳсулотни чиқарувчи объект ҳамда ишлаб чиқариш омиллари харажатлари (асосий фон</w:t>
      </w:r>
      <w:r>
        <w:rPr>
          <w:sz w:val="28"/>
        </w:rPr>
        <w:t>д</w:t>
      </w:r>
      <w:r>
        <w:rPr>
          <w:sz w:val="28"/>
        </w:rPr>
        <w:t>лар ва меҳнат ресурслари) орасидаги боғлиқликка асосланади. У ишлаб чиқариш омиллари орасида  маълум миқдорда маҳсулот ишлаб чиқаришни таъминлаб турувчи мутаносибликни аниқлашга бориб тақалади.</w:t>
      </w:r>
    </w:p>
    <w:p w:rsidR="00DB4A08" w:rsidRDefault="00DB4A08" w:rsidP="00DB4A08">
      <w:pPr>
        <w:pStyle w:val="2"/>
        <w:tabs>
          <w:tab w:val="left" w:pos="1260"/>
        </w:tabs>
        <w:rPr>
          <w:sz w:val="28"/>
        </w:rPr>
      </w:pPr>
      <w:r>
        <w:rPr>
          <w:sz w:val="28"/>
        </w:rPr>
        <w:t>Баланслаштирилганлик (вақт оралиғи) жиҳатлари ишлаб чиқариш омиллари харажатларини вақт бўйича тақсимлаш ва улар ўзаро боғлиқлигида эришиладиган тақсимотга асосланади. Асосий вақт оралиғи хусусиятлари  асосий фондларни қайта тиклаш билан боғлиқ. Вақт оралиғи балансланга</w:t>
      </w:r>
      <w:r>
        <w:rPr>
          <w:sz w:val="28"/>
        </w:rPr>
        <w:t>н</w:t>
      </w:r>
      <w:r>
        <w:rPr>
          <w:sz w:val="28"/>
        </w:rPr>
        <w:t>ликка эришиш услуби харажатлар ва уларнинг асосий фондни қайта тиклаш жараёнини белгиловчи натижалари ҳамда хусусиятларининг кўрсаткичлар ўсиши суръатига боғлиқлигига асосланган. Ушбу усул асосий фондларни қайта тиклаш жараёни  хусусиятлари ҳамда нарх индекслари, келиб турувчи манб</w:t>
      </w:r>
      <w:r>
        <w:rPr>
          <w:sz w:val="28"/>
        </w:rPr>
        <w:t>а</w:t>
      </w:r>
      <w:r>
        <w:rPr>
          <w:sz w:val="28"/>
        </w:rPr>
        <w:t>лар миқдори ва капитал қўйилмалар ҳамда асосий фондлар чиқими, уларнинг таркибини белгиловчи ҳамда динамика кўрсаткичларини кечиктириш усули билан фарқланучи бутун бир моделлар гуруҳини т</w:t>
      </w:r>
      <w:r>
        <w:rPr>
          <w:sz w:val="28"/>
        </w:rPr>
        <w:t>у</w:t>
      </w:r>
      <w:r>
        <w:rPr>
          <w:sz w:val="28"/>
        </w:rPr>
        <w:t>зиш имконини беради.</w:t>
      </w:r>
    </w:p>
    <w:p w:rsidR="00DB4A08" w:rsidRDefault="00DB4A08" w:rsidP="00DB4A08">
      <w:pPr>
        <w:pStyle w:val="2"/>
        <w:tabs>
          <w:tab w:val="left" w:pos="1260"/>
        </w:tabs>
        <w:rPr>
          <w:sz w:val="28"/>
        </w:rPr>
      </w:pPr>
      <w:r>
        <w:rPr>
          <w:sz w:val="28"/>
        </w:rPr>
        <w:t>Баланслаштирилганликнинг таркибий жиҳати ижтимоий ишлаб чиқаришнинг биринчи ва иккинчи бўлимлари орасидаги пропорцияларга ҳамда тармоқлараро таркибий моделлар ишлаб чиқариш фондлари, ишлаб чиқариш қўйилмалари ҳамда меҳнат ресурсларининг тармоқ структураси прогнозла</w:t>
      </w:r>
      <w:r>
        <w:rPr>
          <w:sz w:val="28"/>
        </w:rPr>
        <w:t>ш</w:t>
      </w:r>
      <w:r>
        <w:rPr>
          <w:sz w:val="28"/>
        </w:rPr>
        <w:t>нинг тизмидан кенг фойдаланилади.</w:t>
      </w:r>
    </w:p>
    <w:p w:rsidR="00DB4A08" w:rsidRDefault="00DB4A08" w:rsidP="00DB4A08">
      <w:pPr>
        <w:pStyle w:val="2"/>
        <w:tabs>
          <w:tab w:val="left" w:pos="1260"/>
        </w:tabs>
        <w:ind w:firstLine="0"/>
        <w:rPr>
          <w:b/>
          <w:sz w:val="28"/>
        </w:rPr>
      </w:pPr>
    </w:p>
    <w:p w:rsidR="00DB4A08" w:rsidRDefault="00DB4A08" w:rsidP="00DB4A08">
      <w:pPr>
        <w:pStyle w:val="a5"/>
        <w:tabs>
          <w:tab w:val="clear" w:pos="1032"/>
        </w:tabs>
        <w:ind w:firstLine="720"/>
        <w:jc w:val="center"/>
        <w:rPr>
          <w:b/>
        </w:rPr>
      </w:pPr>
      <w:r>
        <w:rPr>
          <w:b/>
        </w:rPr>
        <w:t>+исқача хулосалар</w:t>
      </w:r>
    </w:p>
    <w:p w:rsidR="00DB4A08" w:rsidRDefault="00DB4A08" w:rsidP="00DB4A08">
      <w:pPr>
        <w:pStyle w:val="a5"/>
      </w:pPr>
    </w:p>
    <w:p w:rsidR="00DB4A08" w:rsidRDefault="00DB4A08" w:rsidP="00DB4A08">
      <w:pPr>
        <w:pStyle w:val="a5"/>
        <w:ind w:firstLine="720"/>
        <w:jc w:val="both"/>
      </w:pPr>
      <w:r>
        <w:t>Хулоса сифатида шуларни айтиш мумкинки, стратегия узоқ муддатли режалаштириш ва мавжуд бўлган аҳолини сақлаш, мақсадга мувофиқ бўлса ёки мақсадли кўрсатмаларга мавофиқ аниқланадиган, у ёки бу соҳада туб ўзгаришларга эришишга йўналитирлиган иш ҳаракатланиш дастурини ифодалайди.</w:t>
      </w:r>
    </w:p>
    <w:p w:rsidR="00DB4A08" w:rsidRDefault="00DB4A08" w:rsidP="00DB4A08">
      <w:pPr>
        <w:pStyle w:val="a5"/>
        <w:ind w:firstLine="720"/>
        <w:jc w:val="both"/>
      </w:pPr>
      <w:r>
        <w:lastRenderedPageBreak/>
        <w:t>Бунинг натижасида, иқтисодиёт соҳасида ва иқтисодиёт тармоқлари таркибида рўй бериш мумкин бўлган ижобийлик ва салбийликларни олдини олиш имконияти мавжуд бўлади.</w:t>
      </w:r>
    </w:p>
    <w:p w:rsidR="00DB4A08" w:rsidRDefault="00DB4A08" w:rsidP="00DB4A08">
      <w:pPr>
        <w:pStyle w:val="a5"/>
        <w:ind w:firstLine="720"/>
        <w:jc w:val="both"/>
      </w:pPr>
      <w:r>
        <w:t>Бунга биз умумий-иқтисодий, инновацион, умумий ва ишчан стратегиялар ёрдамида эришишимиз мумкин.</w:t>
      </w:r>
    </w:p>
    <w:p w:rsidR="00DB4A08" w:rsidRDefault="00DB4A08" w:rsidP="00DB4A08">
      <w:pPr>
        <w:pStyle w:val="a5"/>
        <w:ind w:firstLine="720"/>
        <w:jc w:val="both"/>
      </w:pPr>
      <w:r>
        <w:t xml:space="preserve">Стратегик қарорларни қабул қилишда иқтисодий моделлар муҳим рол ўйнайди. Буларга: омили, таркиби, ва аралаш иқтисодиётни айтиш мумкин. Шунингдек, ТАБ ҳам иқтисодиётдаги асосий модел ҳисобланади ва унда иқтисодиётдаги турли натурал ва қиймат алоқадорлиги кўрсатилади. </w:t>
      </w:r>
    </w:p>
    <w:p w:rsidR="00DB4A08" w:rsidRDefault="00DB4A08" w:rsidP="00DB4A08">
      <w:pPr>
        <w:pStyle w:val="a5"/>
        <w:ind w:firstLine="720"/>
        <w:jc w:val="both"/>
      </w:pPr>
      <w:r>
        <w:t>Иқтисодиёт балансини прогнозлашни мукаммаллаштиришнинг муҳим йўналиши эса иқтисодий ўсишнинг асосий параметирини прогнозлашни кўзда тутади. шундай экан, стратегик қарорлар қабул қилиш, стратегик дастурнинг мазмунини аниқлаш ҳозирда муҳим аҳамиятга эга эканлигини тушунтириш лозим. Кўриб чиқилаётган комплекс стратегия умумий ва ишчан стратегияга бўлинади.</w:t>
      </w:r>
    </w:p>
    <w:p w:rsidR="00DB4A08" w:rsidRDefault="00DB4A08" w:rsidP="00DB4A08">
      <w:pPr>
        <w:pStyle w:val="a5"/>
        <w:ind w:firstLine="720"/>
        <w:jc w:val="both"/>
      </w:pPr>
      <w:r>
        <w:t>Модель иқтисодий прогнозлашни ўрганилаётган жараённи илмий англашнинг муҳим воситаси ҳисобланади.</w:t>
      </w:r>
    </w:p>
    <w:p w:rsidR="00DB4A08" w:rsidRDefault="00DB4A08" w:rsidP="00DB4A08">
      <w:pPr>
        <w:pStyle w:val="a5"/>
        <w:rPr>
          <w:b/>
        </w:rPr>
      </w:pPr>
      <w:r>
        <w:rPr>
          <w:b/>
        </w:rPr>
        <w:t xml:space="preserve"> </w:t>
      </w:r>
    </w:p>
    <w:p w:rsidR="00DB4A08" w:rsidRPr="00294FB8" w:rsidRDefault="00DB4A08" w:rsidP="00DB4A08">
      <w:pPr>
        <w:jc w:val="center"/>
        <w:rPr>
          <w:rFonts w:ascii="Bodo_uzb" w:hAnsi="Bodo_uzb"/>
          <w:b/>
          <w:sz w:val="28"/>
        </w:rPr>
      </w:pPr>
      <w:r>
        <w:rPr>
          <w:rFonts w:ascii="Bodo_uzb" w:hAnsi="Bodo_uzb"/>
          <w:b/>
          <w:sz w:val="28"/>
        </w:rPr>
        <w:t>Таянч иборалар</w:t>
      </w:r>
    </w:p>
    <w:p w:rsidR="00DB4A08" w:rsidRPr="00294FB8" w:rsidRDefault="00DB4A08" w:rsidP="00DB4A08">
      <w:pPr>
        <w:jc w:val="center"/>
        <w:rPr>
          <w:rFonts w:ascii="Bodo_uzb" w:hAnsi="Bodo_uzb"/>
          <w:b/>
          <w:sz w:val="28"/>
        </w:rPr>
      </w:pPr>
    </w:p>
    <w:p w:rsidR="00DB4A08" w:rsidRPr="00294FB8" w:rsidRDefault="00DB4A08" w:rsidP="00DB4A08">
      <w:pPr>
        <w:ind w:firstLine="724"/>
        <w:jc w:val="both"/>
        <w:rPr>
          <w:rFonts w:ascii="Bodo_uzb" w:hAnsi="Bodo_uzb"/>
          <w:bCs/>
          <w:sz w:val="28"/>
        </w:rPr>
      </w:pPr>
      <w:r>
        <w:rPr>
          <w:rFonts w:ascii="Bodo_uzb" w:hAnsi="Bodo_uzb"/>
          <w:bCs/>
          <w:sz w:val="28"/>
        </w:rPr>
        <w:t>Грекча</w:t>
      </w:r>
      <w:r w:rsidRPr="00294FB8">
        <w:rPr>
          <w:rFonts w:ascii="Bodo_uzb" w:hAnsi="Bodo_uzb"/>
          <w:bCs/>
          <w:sz w:val="28"/>
        </w:rPr>
        <w:t xml:space="preserve"> </w:t>
      </w:r>
      <w:r>
        <w:rPr>
          <w:rFonts w:ascii="Bodo_uzb" w:hAnsi="Bodo_uzb"/>
          <w:bCs/>
          <w:sz w:val="28"/>
          <w:lang w:val="en-US"/>
        </w:rPr>
        <w:t>Strateras</w:t>
      </w:r>
      <w:r w:rsidRPr="00294FB8">
        <w:rPr>
          <w:rFonts w:ascii="Bodo_uzb" w:hAnsi="Bodo_uzb"/>
          <w:bCs/>
          <w:sz w:val="28"/>
        </w:rPr>
        <w:t xml:space="preserve">  </w:t>
      </w:r>
      <w:r>
        <w:rPr>
          <w:rFonts w:ascii="Bodo_uzb" w:hAnsi="Bodo_uzb"/>
          <w:bCs/>
          <w:sz w:val="28"/>
        </w:rPr>
        <w:t>декомпоновкалаш</w:t>
      </w:r>
      <w:r w:rsidRPr="00294FB8">
        <w:rPr>
          <w:rFonts w:ascii="Bodo_uzb" w:hAnsi="Bodo_uzb"/>
          <w:bCs/>
          <w:sz w:val="28"/>
        </w:rPr>
        <w:t xml:space="preserve">, </w:t>
      </w:r>
      <w:r>
        <w:rPr>
          <w:rFonts w:ascii="Bodo_uzb" w:hAnsi="Bodo_uzb"/>
          <w:bCs/>
          <w:sz w:val="28"/>
        </w:rPr>
        <w:t>горизантал</w:t>
      </w:r>
      <w:r w:rsidRPr="00294FB8">
        <w:rPr>
          <w:rFonts w:ascii="Bodo_uzb" w:hAnsi="Bodo_uzb"/>
          <w:bCs/>
          <w:sz w:val="28"/>
        </w:rPr>
        <w:t xml:space="preserve">, </w:t>
      </w:r>
      <w:r>
        <w:rPr>
          <w:rFonts w:ascii="Bodo_uzb" w:hAnsi="Bodo_uzb"/>
          <w:bCs/>
          <w:sz w:val="28"/>
        </w:rPr>
        <w:t>вертикал</w:t>
      </w:r>
      <w:r w:rsidRPr="00294FB8">
        <w:rPr>
          <w:rFonts w:ascii="Bodo_uzb" w:hAnsi="Bodo_uzb"/>
          <w:bCs/>
          <w:sz w:val="28"/>
        </w:rPr>
        <w:t xml:space="preserve">, </w:t>
      </w:r>
      <w:r>
        <w:rPr>
          <w:rFonts w:ascii="Bodo_uzb" w:hAnsi="Bodo_uzb"/>
          <w:bCs/>
          <w:sz w:val="28"/>
        </w:rPr>
        <w:t>омилли</w:t>
      </w:r>
      <w:r w:rsidRPr="00294FB8">
        <w:rPr>
          <w:rFonts w:ascii="Bodo_uzb" w:hAnsi="Bodo_uzb"/>
          <w:bCs/>
          <w:sz w:val="28"/>
        </w:rPr>
        <w:t xml:space="preserve"> </w:t>
      </w:r>
      <w:r>
        <w:rPr>
          <w:rFonts w:ascii="Bodo_uzb" w:hAnsi="Bodo_uzb"/>
          <w:bCs/>
          <w:sz w:val="28"/>
        </w:rPr>
        <w:t>моделлар</w:t>
      </w:r>
      <w:r w:rsidRPr="00294FB8">
        <w:rPr>
          <w:rFonts w:ascii="Bodo_uzb" w:hAnsi="Bodo_uzb"/>
          <w:bCs/>
          <w:sz w:val="28"/>
        </w:rPr>
        <w:t xml:space="preserve">. </w:t>
      </w:r>
      <w:r>
        <w:rPr>
          <w:rFonts w:ascii="Bodo_uzb" w:hAnsi="Bodo_uzb"/>
          <w:bCs/>
          <w:sz w:val="28"/>
        </w:rPr>
        <w:t>тармо</w:t>
      </w:r>
      <w:r w:rsidRPr="00294FB8">
        <w:rPr>
          <w:rFonts w:ascii="Bodo_uzb" w:hAnsi="Bodo_uzb"/>
          <w:bCs/>
          <w:sz w:val="28"/>
        </w:rPr>
        <w:t>қ</w:t>
      </w:r>
      <w:r>
        <w:rPr>
          <w:rFonts w:ascii="Bodo_uzb" w:hAnsi="Bodo_uzb"/>
          <w:bCs/>
          <w:sz w:val="28"/>
        </w:rPr>
        <w:t>лараро</w:t>
      </w:r>
      <w:r w:rsidRPr="00294FB8">
        <w:rPr>
          <w:rFonts w:ascii="Bodo_uzb" w:hAnsi="Bodo_uzb"/>
          <w:bCs/>
          <w:sz w:val="28"/>
        </w:rPr>
        <w:t xml:space="preserve"> </w:t>
      </w:r>
      <w:r>
        <w:rPr>
          <w:rFonts w:ascii="Bodo_uzb" w:hAnsi="Bodo_uzb"/>
          <w:bCs/>
          <w:sz w:val="28"/>
        </w:rPr>
        <w:t>баланс</w:t>
      </w:r>
      <w:r w:rsidRPr="00294FB8">
        <w:rPr>
          <w:rFonts w:ascii="Bodo_uzb" w:hAnsi="Bodo_uzb"/>
          <w:bCs/>
          <w:sz w:val="28"/>
        </w:rPr>
        <w:t xml:space="preserve">, </w:t>
      </w:r>
      <w:r>
        <w:rPr>
          <w:rFonts w:ascii="Bodo_uzb" w:hAnsi="Bodo_uzb"/>
          <w:bCs/>
          <w:sz w:val="28"/>
        </w:rPr>
        <w:t>баланслаштириш</w:t>
      </w:r>
      <w:r w:rsidRPr="00294FB8">
        <w:rPr>
          <w:rFonts w:ascii="Bodo_uzb" w:hAnsi="Bodo_uzb"/>
          <w:bCs/>
          <w:sz w:val="28"/>
        </w:rPr>
        <w:t xml:space="preserve">, </w:t>
      </w:r>
      <w:r>
        <w:rPr>
          <w:rFonts w:ascii="Bodo_uzb" w:hAnsi="Bodo_uzb"/>
          <w:bCs/>
          <w:sz w:val="28"/>
        </w:rPr>
        <w:t>верификацион</w:t>
      </w:r>
      <w:r w:rsidRPr="00294FB8">
        <w:rPr>
          <w:rFonts w:ascii="Bodo_uzb" w:hAnsi="Bodo_uzb"/>
          <w:bCs/>
          <w:sz w:val="28"/>
        </w:rPr>
        <w:t xml:space="preserve"> </w:t>
      </w:r>
      <w:r>
        <w:rPr>
          <w:rFonts w:ascii="Bodo_uzb" w:hAnsi="Bodo_uzb"/>
          <w:bCs/>
          <w:sz w:val="28"/>
        </w:rPr>
        <w:t>стратегик</w:t>
      </w:r>
      <w:r w:rsidRPr="00294FB8">
        <w:rPr>
          <w:rFonts w:ascii="Bodo_uzb" w:hAnsi="Bodo_uzb"/>
          <w:bCs/>
          <w:sz w:val="28"/>
        </w:rPr>
        <w:t xml:space="preserve"> </w:t>
      </w:r>
      <w:r>
        <w:rPr>
          <w:rFonts w:ascii="Bodo_uzb" w:hAnsi="Bodo_uzb"/>
          <w:bCs/>
          <w:sz w:val="28"/>
        </w:rPr>
        <w:t>ёндошиш</w:t>
      </w:r>
      <w:r w:rsidRPr="00294FB8">
        <w:rPr>
          <w:rFonts w:ascii="Bodo_uzb" w:hAnsi="Bodo_uzb"/>
          <w:bCs/>
          <w:sz w:val="28"/>
        </w:rPr>
        <w:t xml:space="preserve">, </w:t>
      </w:r>
      <w:r>
        <w:rPr>
          <w:rFonts w:ascii="Bodo_uzb" w:hAnsi="Bodo_uzb"/>
          <w:bCs/>
          <w:sz w:val="28"/>
        </w:rPr>
        <w:t>ишлаб</w:t>
      </w:r>
      <w:r w:rsidRPr="00294FB8">
        <w:rPr>
          <w:rFonts w:ascii="Bodo_uzb" w:hAnsi="Bodo_uzb"/>
          <w:bCs/>
          <w:sz w:val="28"/>
        </w:rPr>
        <w:t xml:space="preserve"> </w:t>
      </w:r>
      <w:r>
        <w:rPr>
          <w:rFonts w:ascii="Bodo_uzb" w:hAnsi="Bodo_uzb"/>
          <w:bCs/>
          <w:sz w:val="28"/>
        </w:rPr>
        <w:t>чи</w:t>
      </w:r>
      <w:r w:rsidRPr="00294FB8">
        <w:rPr>
          <w:rFonts w:ascii="Bodo_uzb" w:hAnsi="Bodo_uzb"/>
          <w:bCs/>
          <w:sz w:val="28"/>
        </w:rPr>
        <w:t>қ</w:t>
      </w:r>
      <w:r>
        <w:rPr>
          <w:rFonts w:ascii="Bodo_uzb" w:hAnsi="Bodo_uzb"/>
          <w:bCs/>
          <w:sz w:val="28"/>
        </w:rPr>
        <w:t>ариш</w:t>
      </w:r>
      <w:r w:rsidRPr="00294FB8">
        <w:rPr>
          <w:rFonts w:ascii="Bodo_uzb" w:hAnsi="Bodo_uzb"/>
          <w:bCs/>
          <w:sz w:val="28"/>
        </w:rPr>
        <w:t xml:space="preserve"> </w:t>
      </w:r>
      <w:r>
        <w:rPr>
          <w:rFonts w:ascii="Bodo_uzb" w:hAnsi="Bodo_uzb"/>
          <w:bCs/>
          <w:sz w:val="28"/>
        </w:rPr>
        <w:t>кўламлари</w:t>
      </w:r>
      <w:r w:rsidRPr="00294FB8">
        <w:rPr>
          <w:rFonts w:ascii="Bodo_uzb" w:hAnsi="Bodo_uzb"/>
          <w:bCs/>
          <w:sz w:val="28"/>
        </w:rPr>
        <w:t>.</w:t>
      </w:r>
    </w:p>
    <w:p w:rsidR="00DB4A08" w:rsidRPr="00294FB8" w:rsidRDefault="00DB4A08" w:rsidP="00DB4A08">
      <w:pPr>
        <w:ind w:firstLine="724"/>
        <w:jc w:val="both"/>
        <w:rPr>
          <w:rFonts w:ascii="Bodo_uzb" w:hAnsi="Bodo_uzb"/>
          <w:bCs/>
          <w:sz w:val="28"/>
        </w:rPr>
      </w:pPr>
    </w:p>
    <w:p w:rsidR="00DB4A08" w:rsidRDefault="00DB4A08" w:rsidP="00DB4A08">
      <w:pPr>
        <w:jc w:val="center"/>
        <w:rPr>
          <w:rFonts w:ascii="Bodo_uzb" w:hAnsi="Bodo_uzb"/>
          <w:b/>
          <w:sz w:val="28"/>
        </w:rPr>
      </w:pPr>
      <w:r>
        <w:rPr>
          <w:rFonts w:ascii="Bodo_uzb" w:hAnsi="Bodo_uzb"/>
          <w:b/>
          <w:sz w:val="28"/>
        </w:rPr>
        <w:t>Назорат ва муҳокама  учун саволлар</w:t>
      </w:r>
    </w:p>
    <w:p w:rsidR="00DB4A08" w:rsidRDefault="00DB4A08" w:rsidP="00DB4A08">
      <w:pPr>
        <w:jc w:val="center"/>
        <w:rPr>
          <w:rFonts w:ascii="Bodo_uzb" w:hAnsi="Bodo_uzb"/>
          <w:sz w:val="28"/>
        </w:rPr>
      </w:pPr>
    </w:p>
    <w:p w:rsidR="00DB4A08" w:rsidRDefault="00DB4A08" w:rsidP="00DB4A08">
      <w:pPr>
        <w:pStyle w:val="a3"/>
        <w:numPr>
          <w:ilvl w:val="0"/>
          <w:numId w:val="3"/>
        </w:numPr>
        <w:tabs>
          <w:tab w:val="clear" w:pos="360"/>
          <w:tab w:val="left" w:pos="1080"/>
        </w:tabs>
        <w:ind w:left="0" w:firstLine="720"/>
        <w:rPr>
          <w:b w:val="0"/>
        </w:rPr>
      </w:pPr>
      <w:r>
        <w:rPr>
          <w:b w:val="0"/>
        </w:rPr>
        <w:t>Стратегик режалаштириш жараёнида қайси турдаги моделлардан фойдал</w:t>
      </w:r>
      <w:r>
        <w:rPr>
          <w:b w:val="0"/>
        </w:rPr>
        <w:t>а</w:t>
      </w:r>
      <w:r>
        <w:rPr>
          <w:b w:val="0"/>
        </w:rPr>
        <w:t>нилади?</w:t>
      </w:r>
    </w:p>
    <w:p w:rsidR="00DB4A08" w:rsidRDefault="00DB4A08" w:rsidP="00DB4A08">
      <w:pPr>
        <w:numPr>
          <w:ilvl w:val="0"/>
          <w:numId w:val="3"/>
        </w:numPr>
        <w:tabs>
          <w:tab w:val="clear" w:pos="360"/>
          <w:tab w:val="left" w:pos="1080"/>
        </w:tabs>
        <w:ind w:left="0" w:firstLine="720"/>
        <w:jc w:val="both"/>
        <w:rPr>
          <w:rFonts w:ascii="Bodo_uzb" w:hAnsi="Bodo_uzb"/>
          <w:sz w:val="28"/>
        </w:rPr>
      </w:pPr>
      <w:r>
        <w:rPr>
          <w:rFonts w:ascii="Bodo_uzb" w:hAnsi="Bodo_uzb"/>
          <w:sz w:val="28"/>
        </w:rPr>
        <w:t>Иқтисодий-математик моделлаштиришнинг асосий усуллари қайсилар?</w:t>
      </w:r>
    </w:p>
    <w:p w:rsidR="00DB4A08" w:rsidRDefault="00DB4A08" w:rsidP="00DB4A08">
      <w:pPr>
        <w:numPr>
          <w:ilvl w:val="0"/>
          <w:numId w:val="3"/>
        </w:numPr>
        <w:tabs>
          <w:tab w:val="clear" w:pos="360"/>
          <w:tab w:val="left" w:pos="1080"/>
        </w:tabs>
        <w:ind w:left="0" w:firstLine="720"/>
        <w:jc w:val="both"/>
        <w:rPr>
          <w:rFonts w:ascii="Bodo_uzb" w:hAnsi="Bodo_uzb"/>
          <w:b/>
          <w:sz w:val="28"/>
        </w:rPr>
      </w:pPr>
      <w:r>
        <w:rPr>
          <w:rFonts w:ascii="Bodo_uzb" w:hAnsi="Bodo_uzb"/>
          <w:sz w:val="28"/>
        </w:rPr>
        <w:t>Иқтисодий асослаш учун бирламчи ахборотни таққослаш қандай таъминл</w:t>
      </w:r>
      <w:r>
        <w:rPr>
          <w:rFonts w:ascii="Bodo_uzb" w:hAnsi="Bodo_uzb"/>
          <w:sz w:val="28"/>
        </w:rPr>
        <w:t>а</w:t>
      </w:r>
      <w:r>
        <w:rPr>
          <w:rFonts w:ascii="Bodo_uzb" w:hAnsi="Bodo_uzb"/>
          <w:sz w:val="28"/>
        </w:rPr>
        <w:t>нади?</w:t>
      </w:r>
    </w:p>
    <w:p w:rsidR="00DB4A08" w:rsidRDefault="00DB4A08" w:rsidP="00DB4A08">
      <w:pPr>
        <w:numPr>
          <w:ilvl w:val="0"/>
          <w:numId w:val="3"/>
        </w:numPr>
        <w:tabs>
          <w:tab w:val="clear" w:pos="360"/>
          <w:tab w:val="left" w:pos="1080"/>
        </w:tabs>
        <w:ind w:left="0" w:firstLine="720"/>
        <w:jc w:val="both"/>
        <w:rPr>
          <w:rFonts w:ascii="Bodo_uzb" w:hAnsi="Bodo_uzb"/>
          <w:b/>
          <w:sz w:val="28"/>
        </w:rPr>
      </w:pPr>
      <w:r>
        <w:rPr>
          <w:rFonts w:ascii="Bodo_uzb" w:hAnsi="Bodo_uzb"/>
          <w:bCs/>
          <w:sz w:val="28"/>
        </w:rPr>
        <w:t xml:space="preserve">Тармоқлараро  баланс моделини  ёритиб беринг. </w:t>
      </w:r>
    </w:p>
    <w:p w:rsidR="00DB4A08" w:rsidRDefault="00DB4A08" w:rsidP="00DB4A08">
      <w:pPr>
        <w:numPr>
          <w:ilvl w:val="0"/>
          <w:numId w:val="3"/>
        </w:numPr>
        <w:tabs>
          <w:tab w:val="clear" w:pos="360"/>
          <w:tab w:val="left" w:pos="1080"/>
        </w:tabs>
        <w:ind w:left="0" w:firstLine="720"/>
        <w:jc w:val="both"/>
        <w:rPr>
          <w:rFonts w:ascii="Bodo_uzb" w:hAnsi="Bodo_uzb"/>
          <w:b/>
          <w:sz w:val="28"/>
        </w:rPr>
      </w:pPr>
      <w:r>
        <w:rPr>
          <w:rFonts w:ascii="Bodo_uzb" w:hAnsi="Bodo_uzb"/>
          <w:bCs/>
          <w:sz w:val="28"/>
        </w:rPr>
        <w:t xml:space="preserve">Иқтисодиётни ривожлантириш моделлари ? </w:t>
      </w:r>
    </w:p>
    <w:p w:rsidR="00DB4A08" w:rsidRDefault="00DB4A08" w:rsidP="00DB4A08">
      <w:pPr>
        <w:numPr>
          <w:ilvl w:val="0"/>
          <w:numId w:val="3"/>
        </w:numPr>
        <w:tabs>
          <w:tab w:val="clear" w:pos="360"/>
          <w:tab w:val="left" w:pos="1080"/>
        </w:tabs>
        <w:ind w:left="0" w:firstLine="720"/>
        <w:jc w:val="both"/>
        <w:rPr>
          <w:rFonts w:ascii="Bodo_uzb" w:hAnsi="Bodo_uzb"/>
          <w:b/>
          <w:sz w:val="28"/>
        </w:rPr>
      </w:pPr>
      <w:r>
        <w:rPr>
          <w:rFonts w:ascii="Bodo_uzb" w:hAnsi="Bodo_uzb"/>
          <w:bCs/>
          <w:sz w:val="28"/>
        </w:rPr>
        <w:t>Тармоқларо динамик ва иктисодий моделининг фарқи.</w:t>
      </w:r>
    </w:p>
    <w:p w:rsidR="00DB4A08" w:rsidRDefault="00DB4A08" w:rsidP="00DB4A08">
      <w:pPr>
        <w:numPr>
          <w:ilvl w:val="0"/>
          <w:numId w:val="3"/>
        </w:numPr>
        <w:tabs>
          <w:tab w:val="clear" w:pos="360"/>
          <w:tab w:val="left" w:pos="1080"/>
        </w:tabs>
        <w:ind w:left="0" w:firstLine="720"/>
        <w:jc w:val="both"/>
        <w:rPr>
          <w:rFonts w:ascii="Bodo_uzb" w:hAnsi="Bodo_uzb"/>
          <w:b/>
          <w:sz w:val="28"/>
        </w:rPr>
      </w:pPr>
      <w:r>
        <w:rPr>
          <w:rFonts w:ascii="Bodo_uzb" w:hAnsi="Bodo_uzb"/>
          <w:bCs/>
          <w:sz w:val="28"/>
        </w:rPr>
        <w:t xml:space="preserve">Ижтимоий – иқтисодий прогнозлаштириш  моделларининг классификацияси? </w:t>
      </w:r>
    </w:p>
    <w:p w:rsidR="00DB4A08" w:rsidRDefault="00DB4A08" w:rsidP="00DB4A08">
      <w:pPr>
        <w:numPr>
          <w:ilvl w:val="0"/>
          <w:numId w:val="3"/>
        </w:numPr>
        <w:tabs>
          <w:tab w:val="clear" w:pos="360"/>
          <w:tab w:val="left" w:pos="1080"/>
        </w:tabs>
        <w:ind w:left="0" w:firstLine="720"/>
        <w:jc w:val="both"/>
        <w:rPr>
          <w:rFonts w:ascii="Bodo_uzb" w:hAnsi="Bodo_uzb"/>
          <w:b/>
          <w:sz w:val="28"/>
        </w:rPr>
      </w:pPr>
      <w:r>
        <w:rPr>
          <w:rFonts w:ascii="Bodo_uzb" w:hAnsi="Bodo_uzb"/>
          <w:bCs/>
          <w:sz w:val="28"/>
        </w:rPr>
        <w:t>Умумий ва ишчан стратегик деганда нимани тушунасиз?</w:t>
      </w:r>
    </w:p>
    <w:p w:rsidR="00DB4A08" w:rsidRDefault="00DB4A08" w:rsidP="00DB4A08">
      <w:pPr>
        <w:numPr>
          <w:ilvl w:val="0"/>
          <w:numId w:val="3"/>
        </w:numPr>
        <w:tabs>
          <w:tab w:val="clear" w:pos="360"/>
          <w:tab w:val="left" w:pos="1080"/>
        </w:tabs>
        <w:ind w:left="0" w:firstLine="720"/>
        <w:jc w:val="both"/>
        <w:rPr>
          <w:rFonts w:ascii="Bodo_uzb" w:hAnsi="Bodo_uzb"/>
          <w:b/>
          <w:sz w:val="28"/>
        </w:rPr>
      </w:pPr>
      <w:r>
        <w:rPr>
          <w:rFonts w:ascii="Bodo_uzb" w:hAnsi="Bodo_uzb"/>
          <w:bCs/>
          <w:sz w:val="28"/>
        </w:rPr>
        <w:t>Торизонтал вертиал киримлари таркибий нималардан иборат.</w:t>
      </w:r>
    </w:p>
    <w:p w:rsidR="00DB4A08" w:rsidRDefault="00DB4A08" w:rsidP="00DB4A08">
      <w:pPr>
        <w:numPr>
          <w:ilvl w:val="0"/>
          <w:numId w:val="3"/>
        </w:numPr>
        <w:tabs>
          <w:tab w:val="clear" w:pos="360"/>
          <w:tab w:val="left" w:pos="1080"/>
        </w:tabs>
        <w:ind w:left="0" w:firstLine="720"/>
        <w:jc w:val="both"/>
        <w:rPr>
          <w:rFonts w:ascii="Bodo_uzb" w:hAnsi="Bodo_uzb"/>
          <w:b/>
          <w:sz w:val="28"/>
        </w:rPr>
      </w:pPr>
      <w:r>
        <w:rPr>
          <w:rFonts w:ascii="Bodo_uzb" w:hAnsi="Bodo_uzb"/>
          <w:bCs/>
          <w:sz w:val="28"/>
        </w:rPr>
        <w:t>ТАБ бўйича ҳисоб - китоблар.</w:t>
      </w:r>
    </w:p>
    <w:p w:rsidR="00DB4A08" w:rsidRDefault="00DB4A08" w:rsidP="00DB4A08">
      <w:pPr>
        <w:tabs>
          <w:tab w:val="left" w:pos="1080"/>
        </w:tabs>
        <w:jc w:val="both"/>
        <w:rPr>
          <w:rFonts w:ascii="Bodo_uzb" w:hAnsi="Bodo_uzb"/>
          <w:b/>
          <w:sz w:val="28"/>
        </w:rPr>
      </w:pPr>
      <w:r>
        <w:rPr>
          <w:rFonts w:ascii="Bodo_uzb" w:hAnsi="Bodo_uzb"/>
          <w:bCs/>
          <w:sz w:val="28"/>
        </w:rPr>
        <w:lastRenderedPageBreak/>
        <w:t xml:space="preserve"> </w:t>
      </w:r>
    </w:p>
    <w:p w:rsidR="00DB4A08" w:rsidRDefault="00DB4A08" w:rsidP="00DB4A08">
      <w:pPr>
        <w:jc w:val="center"/>
        <w:rPr>
          <w:rFonts w:ascii="Bodo_uzb" w:hAnsi="Bodo_uzb"/>
          <w:b/>
          <w:sz w:val="28"/>
          <w:lang w:val="en-US"/>
        </w:rPr>
      </w:pPr>
      <w:r>
        <w:rPr>
          <w:rFonts w:ascii="Bodo_uzb" w:hAnsi="Bodo_uzb"/>
          <w:b/>
          <w:sz w:val="28"/>
        </w:rPr>
        <w:t>Асосий  адабиётлар</w:t>
      </w:r>
    </w:p>
    <w:p w:rsidR="00DB4A08" w:rsidRPr="00495C0F" w:rsidRDefault="00DB4A08" w:rsidP="00DB4A08">
      <w:pPr>
        <w:jc w:val="center"/>
        <w:rPr>
          <w:rFonts w:ascii="Bodo_uzb" w:hAnsi="Bodo_uzb"/>
          <w:b/>
          <w:sz w:val="28"/>
          <w:lang w:val="en-US"/>
        </w:rPr>
      </w:pPr>
    </w:p>
    <w:p w:rsidR="00DB4A08" w:rsidRDefault="00DB4A08" w:rsidP="00DB4A08">
      <w:pPr>
        <w:numPr>
          <w:ilvl w:val="0"/>
          <w:numId w:val="4"/>
        </w:numPr>
        <w:tabs>
          <w:tab w:val="left" w:pos="1080"/>
        </w:tabs>
        <w:jc w:val="both"/>
        <w:rPr>
          <w:rFonts w:ascii="Bodo_uzb" w:hAnsi="Bodo_uzb"/>
          <w:sz w:val="26"/>
        </w:rPr>
      </w:pPr>
      <w:r>
        <w:rPr>
          <w:rFonts w:ascii="Bodo_uzb" w:hAnsi="Bodo_uzb"/>
          <w:sz w:val="28"/>
        </w:rPr>
        <w:t>И.А.Каримов. «Бизнинг бош мақсадимиз – жамиятни демократлаштириш ва янгилаш, мамлакатни модернизация ва ислоҳ этишдир». Ўзбекистон овози.</w:t>
      </w:r>
      <w:r>
        <w:rPr>
          <w:rFonts w:ascii="Bodo_uzb" w:hAnsi="Bodo_uzb"/>
          <w:sz w:val="26"/>
        </w:rPr>
        <w:t xml:space="preserve"> 2005 й. 29 январ. </w:t>
      </w:r>
    </w:p>
    <w:p w:rsidR="00DB4A08" w:rsidRDefault="00DB4A08" w:rsidP="00DB4A08">
      <w:pPr>
        <w:numPr>
          <w:ilvl w:val="0"/>
          <w:numId w:val="4"/>
        </w:numPr>
        <w:jc w:val="both"/>
        <w:rPr>
          <w:rFonts w:ascii="Bodo_uzb" w:hAnsi="Bodo_uzb"/>
          <w:sz w:val="28"/>
        </w:rPr>
      </w:pPr>
      <w:r>
        <w:rPr>
          <w:rFonts w:ascii="Bodo_uzb" w:hAnsi="Bodo_uzb"/>
          <w:sz w:val="28"/>
        </w:rPr>
        <w:t>Каримов И.А. «Биз танлаган йўл – демакратик тараққиёт ва мафкуравий дунё билан ҳамкорлик йўли» Т. Ўзбекистон 2003.</w:t>
      </w:r>
    </w:p>
    <w:p w:rsidR="00DB4A08" w:rsidRDefault="00DB4A08" w:rsidP="00DB4A08">
      <w:pPr>
        <w:numPr>
          <w:ilvl w:val="0"/>
          <w:numId w:val="4"/>
        </w:numPr>
        <w:jc w:val="both"/>
        <w:rPr>
          <w:rFonts w:ascii="Bodo_uzb" w:hAnsi="Bodo_uzb"/>
          <w:sz w:val="28"/>
        </w:rPr>
      </w:pPr>
      <w:r>
        <w:rPr>
          <w:rFonts w:ascii="Bodo_uzb" w:hAnsi="Bodo_uzb"/>
          <w:sz w:val="28"/>
        </w:rPr>
        <w:t>Каримов И.А. «Хавфсизлик ва тинчлик учун курашиш зарур» Т. Ўзбекистон 2002.</w:t>
      </w:r>
    </w:p>
    <w:p w:rsidR="00DB4A08" w:rsidRDefault="00DB4A08" w:rsidP="00DB4A08">
      <w:pPr>
        <w:numPr>
          <w:ilvl w:val="0"/>
          <w:numId w:val="4"/>
        </w:numPr>
        <w:jc w:val="both"/>
        <w:rPr>
          <w:rFonts w:ascii="Bodo_uzb" w:hAnsi="Bodo_uzb"/>
          <w:sz w:val="28"/>
        </w:rPr>
      </w:pPr>
      <w:r>
        <w:rPr>
          <w:rFonts w:ascii="Bodo_uzb" w:hAnsi="Bodo_uzb"/>
          <w:sz w:val="28"/>
        </w:rPr>
        <w:t>Каримов И.А. «Озод ва обод ватан эркин ва фаровон ҳаёт» Каримов И.А. «Эришилган марраларимизни мустаҳкамлаб, ислоҳотлар йўлларини излаб бориш асосий вазифа» Халқ сўзи 2004й. 10 феврал.</w:t>
      </w:r>
    </w:p>
    <w:p w:rsidR="00DB4A08" w:rsidRDefault="00DB4A08" w:rsidP="00DB4A08">
      <w:pPr>
        <w:numPr>
          <w:ilvl w:val="0"/>
          <w:numId w:val="4"/>
        </w:numPr>
        <w:jc w:val="both"/>
        <w:rPr>
          <w:sz w:val="28"/>
        </w:rPr>
      </w:pPr>
      <w:r>
        <w:rPr>
          <w:sz w:val="28"/>
        </w:rPr>
        <w:t>И.А.Каримов Избраннўй нами путь-это путь демократического развития и сотрудничество с прогрессивнўм миром. Т. Узбекистан. 2003.</w:t>
      </w:r>
    </w:p>
    <w:p w:rsidR="00DB4A08" w:rsidRDefault="00DB4A08" w:rsidP="00DB4A08">
      <w:pPr>
        <w:numPr>
          <w:ilvl w:val="0"/>
          <w:numId w:val="4"/>
        </w:numPr>
        <w:jc w:val="both"/>
        <w:rPr>
          <w:rFonts w:ascii="Bodo_uzb" w:hAnsi="Bodo_uzb"/>
          <w:sz w:val="28"/>
        </w:rPr>
      </w:pPr>
      <w:r>
        <w:rPr>
          <w:rFonts w:ascii="Bodo_uzb" w:hAnsi="Bodo_uzb"/>
          <w:sz w:val="28"/>
        </w:rPr>
        <w:t>Прокопчук Л.О.,Коз</w:t>
      </w:r>
      <w:r>
        <w:rPr>
          <w:sz w:val="28"/>
        </w:rPr>
        <w:t>ў</w:t>
      </w:r>
      <w:r>
        <w:rPr>
          <w:rFonts w:ascii="Bodo_uzb" w:hAnsi="Bodo_uzb"/>
          <w:sz w:val="28"/>
        </w:rPr>
        <w:t xml:space="preserve">рев А.А. Стратегическое планирование, Конспект лекций С.Петербург, 2000. </w:t>
      </w:r>
    </w:p>
    <w:p w:rsidR="00DB4A08" w:rsidRDefault="00DB4A08" w:rsidP="00DB4A08">
      <w:pPr>
        <w:numPr>
          <w:ilvl w:val="0"/>
          <w:numId w:val="4"/>
        </w:numPr>
        <w:jc w:val="both"/>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DB4A08" w:rsidRDefault="00DB4A08" w:rsidP="00DB4A08">
      <w:pPr>
        <w:numPr>
          <w:ilvl w:val="0"/>
          <w:numId w:val="4"/>
        </w:numPr>
        <w:jc w:val="both"/>
        <w:rPr>
          <w:rFonts w:ascii="Bodo_uzb" w:hAnsi="Bodo_uzb"/>
          <w:sz w:val="28"/>
        </w:rPr>
      </w:pPr>
      <w:r>
        <w:rPr>
          <w:rFonts w:ascii="Bodo_uzb" w:hAnsi="Bodo_uzb"/>
          <w:sz w:val="28"/>
        </w:rPr>
        <w:t xml:space="preserve">Гурков И.Б. Стратегический менеджмент организации. Учеб.прособ. 2-е изд., испр и дополи, М.: ТЕИС, 2004. </w:t>
      </w:r>
    </w:p>
    <w:p w:rsidR="00DB4A08" w:rsidRDefault="00DB4A08" w:rsidP="00DB4A08">
      <w:pPr>
        <w:numPr>
          <w:ilvl w:val="0"/>
          <w:numId w:val="4"/>
        </w:numPr>
        <w:jc w:val="both"/>
        <w:rPr>
          <w:rFonts w:ascii="Bodo_uzb" w:hAnsi="Bodo_uzb"/>
          <w:sz w:val="28"/>
          <w:szCs w:val="20"/>
        </w:rPr>
      </w:pPr>
      <w:r>
        <w:rPr>
          <w:rFonts w:ascii="Bodo_uzb" w:hAnsi="Bodo_uzb"/>
          <w:sz w:val="28"/>
        </w:rPr>
        <w:t>Якубов И.О., Абдусаттарова Х.М., Очилов К.Т. Ситдикова Л.А. Стратегик режалаштириш. Ўқув қўлланма. Т.: ЎзР Ёзувчилар уюшмаси адабиёт жамғармаси нашриёти., 2004.</w:t>
      </w:r>
    </w:p>
    <w:p w:rsidR="00DB4A08" w:rsidRDefault="00DB4A08" w:rsidP="00DB4A08">
      <w:pPr>
        <w:jc w:val="center"/>
        <w:rPr>
          <w:rFonts w:ascii="Bodo_uzb" w:hAnsi="Bodo_uzb"/>
          <w:b/>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E62BE"/>
    <w:multiLevelType w:val="singleLevel"/>
    <w:tmpl w:val="0419000F"/>
    <w:lvl w:ilvl="0">
      <w:start w:val="1"/>
      <w:numFmt w:val="decimal"/>
      <w:lvlText w:val="%1."/>
      <w:lvlJc w:val="left"/>
      <w:pPr>
        <w:tabs>
          <w:tab w:val="num" w:pos="360"/>
        </w:tabs>
        <w:ind w:left="360" w:hanging="360"/>
      </w:pPr>
    </w:lvl>
  </w:abstractNum>
  <w:abstractNum w:abstractNumId="1">
    <w:nsid w:val="304E65D9"/>
    <w:multiLevelType w:val="singleLevel"/>
    <w:tmpl w:val="47002930"/>
    <w:lvl w:ilvl="0">
      <w:start w:val="5"/>
      <w:numFmt w:val="bullet"/>
      <w:lvlText w:val="-"/>
      <w:lvlJc w:val="left"/>
      <w:pPr>
        <w:tabs>
          <w:tab w:val="num" w:pos="1211"/>
        </w:tabs>
        <w:ind w:left="1211" w:hanging="360"/>
      </w:pPr>
      <w:rPr>
        <w:rFonts w:hint="default"/>
      </w:rPr>
    </w:lvl>
  </w:abstractNum>
  <w:abstractNum w:abstractNumId="2">
    <w:nsid w:val="4BC463EF"/>
    <w:multiLevelType w:val="hybridMultilevel"/>
    <w:tmpl w:val="31F299C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6ACB4384"/>
    <w:multiLevelType w:val="singleLevel"/>
    <w:tmpl w:val="D64CC07A"/>
    <w:lvl w:ilvl="0">
      <w:start w:val="1"/>
      <w:numFmt w:val="decimal"/>
      <w:lvlText w:val="%1."/>
      <w:lvlJc w:val="left"/>
      <w:pPr>
        <w:tabs>
          <w:tab w:val="num" w:pos="942"/>
        </w:tabs>
        <w:ind w:left="942" w:hanging="375"/>
      </w:pPr>
    </w:lvl>
  </w:abstractNum>
  <w:num w:numId="1">
    <w:abstractNumId w:val="1"/>
  </w:num>
  <w:num w:numId="2">
    <w:abstractNumId w:val="3"/>
    <w:lvlOverride w:ilvl="0">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A08"/>
    <w:rsid w:val="00BC068A"/>
    <w:rsid w:val="00DB4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4A08"/>
    <w:pPr>
      <w:tabs>
        <w:tab w:val="num" w:pos="1106"/>
      </w:tabs>
      <w:jc w:val="both"/>
    </w:pPr>
    <w:rPr>
      <w:rFonts w:ascii="Bodo_uzb" w:hAnsi="Bodo_uzb"/>
      <w:b/>
      <w:sz w:val="28"/>
      <w:szCs w:val="20"/>
    </w:rPr>
  </w:style>
  <w:style w:type="character" w:customStyle="1" w:styleId="a4">
    <w:name w:val="Основной текст Знак"/>
    <w:basedOn w:val="a0"/>
    <w:link w:val="a3"/>
    <w:rsid w:val="00DB4A08"/>
    <w:rPr>
      <w:rFonts w:ascii="Bodo_uzb" w:eastAsia="Times New Roman" w:hAnsi="Bodo_uzb" w:cs="Times New Roman"/>
      <w:b/>
      <w:sz w:val="28"/>
      <w:szCs w:val="20"/>
      <w:lang w:val="ru-RU" w:eastAsia="ru-RU"/>
    </w:rPr>
  </w:style>
  <w:style w:type="paragraph" w:styleId="2">
    <w:name w:val="Body Text Indent 2"/>
    <w:basedOn w:val="a"/>
    <w:link w:val="20"/>
    <w:rsid w:val="00DB4A08"/>
    <w:pPr>
      <w:ind w:firstLine="568"/>
      <w:jc w:val="both"/>
    </w:pPr>
    <w:rPr>
      <w:rFonts w:ascii="Bodo_uzb" w:hAnsi="Bodo_uzb"/>
      <w:sz w:val="32"/>
    </w:rPr>
  </w:style>
  <w:style w:type="character" w:customStyle="1" w:styleId="20">
    <w:name w:val="Основной текст с отступом 2 Знак"/>
    <w:basedOn w:val="a0"/>
    <w:link w:val="2"/>
    <w:rsid w:val="00DB4A08"/>
    <w:rPr>
      <w:rFonts w:ascii="Bodo_uzb" w:eastAsia="Times New Roman" w:hAnsi="Bodo_uzb" w:cs="Times New Roman"/>
      <w:sz w:val="32"/>
      <w:szCs w:val="24"/>
      <w:lang w:val="ru-RU" w:eastAsia="ru-RU"/>
    </w:rPr>
  </w:style>
  <w:style w:type="paragraph" w:styleId="a5">
    <w:name w:val="Body Text Indent"/>
    <w:basedOn w:val="a"/>
    <w:link w:val="a6"/>
    <w:rsid w:val="00DB4A08"/>
    <w:pPr>
      <w:tabs>
        <w:tab w:val="num" w:pos="1032"/>
      </w:tabs>
      <w:ind w:firstLine="567"/>
    </w:pPr>
    <w:rPr>
      <w:rFonts w:ascii="Bodo_uzb" w:hAnsi="Bodo_uzb"/>
      <w:sz w:val="28"/>
      <w:szCs w:val="20"/>
    </w:rPr>
  </w:style>
  <w:style w:type="character" w:customStyle="1" w:styleId="a6">
    <w:name w:val="Основной текст с отступом Знак"/>
    <w:basedOn w:val="a0"/>
    <w:link w:val="a5"/>
    <w:rsid w:val="00DB4A08"/>
    <w:rPr>
      <w:rFonts w:ascii="Bodo_uzb" w:eastAsia="Times New Roman" w:hAnsi="Bodo_uzb"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4A08"/>
    <w:pPr>
      <w:tabs>
        <w:tab w:val="num" w:pos="1106"/>
      </w:tabs>
      <w:jc w:val="both"/>
    </w:pPr>
    <w:rPr>
      <w:rFonts w:ascii="Bodo_uzb" w:hAnsi="Bodo_uzb"/>
      <w:b/>
      <w:sz w:val="28"/>
      <w:szCs w:val="20"/>
    </w:rPr>
  </w:style>
  <w:style w:type="character" w:customStyle="1" w:styleId="a4">
    <w:name w:val="Основной текст Знак"/>
    <w:basedOn w:val="a0"/>
    <w:link w:val="a3"/>
    <w:rsid w:val="00DB4A08"/>
    <w:rPr>
      <w:rFonts w:ascii="Bodo_uzb" w:eastAsia="Times New Roman" w:hAnsi="Bodo_uzb" w:cs="Times New Roman"/>
      <w:b/>
      <w:sz w:val="28"/>
      <w:szCs w:val="20"/>
      <w:lang w:val="ru-RU" w:eastAsia="ru-RU"/>
    </w:rPr>
  </w:style>
  <w:style w:type="paragraph" w:styleId="2">
    <w:name w:val="Body Text Indent 2"/>
    <w:basedOn w:val="a"/>
    <w:link w:val="20"/>
    <w:rsid w:val="00DB4A08"/>
    <w:pPr>
      <w:ind w:firstLine="568"/>
      <w:jc w:val="both"/>
    </w:pPr>
    <w:rPr>
      <w:rFonts w:ascii="Bodo_uzb" w:hAnsi="Bodo_uzb"/>
      <w:sz w:val="32"/>
    </w:rPr>
  </w:style>
  <w:style w:type="character" w:customStyle="1" w:styleId="20">
    <w:name w:val="Основной текст с отступом 2 Знак"/>
    <w:basedOn w:val="a0"/>
    <w:link w:val="2"/>
    <w:rsid w:val="00DB4A08"/>
    <w:rPr>
      <w:rFonts w:ascii="Bodo_uzb" w:eastAsia="Times New Roman" w:hAnsi="Bodo_uzb" w:cs="Times New Roman"/>
      <w:sz w:val="32"/>
      <w:szCs w:val="24"/>
      <w:lang w:val="ru-RU" w:eastAsia="ru-RU"/>
    </w:rPr>
  </w:style>
  <w:style w:type="paragraph" w:styleId="a5">
    <w:name w:val="Body Text Indent"/>
    <w:basedOn w:val="a"/>
    <w:link w:val="a6"/>
    <w:rsid w:val="00DB4A08"/>
    <w:pPr>
      <w:tabs>
        <w:tab w:val="num" w:pos="1032"/>
      </w:tabs>
      <w:ind w:firstLine="567"/>
    </w:pPr>
    <w:rPr>
      <w:rFonts w:ascii="Bodo_uzb" w:hAnsi="Bodo_uzb"/>
      <w:sz w:val="28"/>
      <w:szCs w:val="20"/>
    </w:rPr>
  </w:style>
  <w:style w:type="character" w:customStyle="1" w:styleId="a6">
    <w:name w:val="Основной текст с отступом Знак"/>
    <w:basedOn w:val="a0"/>
    <w:link w:val="a5"/>
    <w:rsid w:val="00DB4A08"/>
    <w:rPr>
      <w:rFonts w:ascii="Bodo_uzb" w:eastAsia="Times New Roman" w:hAnsi="Bodo_uzb"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2123</Words>
  <Characters>12107</Characters>
  <Application>Microsoft Office Word</Application>
  <DocSecurity>0</DocSecurity>
  <Lines>100</Lines>
  <Paragraphs>28</Paragraphs>
  <ScaleCrop>false</ScaleCrop>
  <Company>Home</Company>
  <LinksUpToDate>false</LinksUpToDate>
  <CharactersWithSpaces>14202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2012-11-04T15:49:00Z</dcterms:created>
  <dcterms:modified xsi:type="dcterms:W3CDTF">2012-11-04T15:49:00Z</dcterms:modified>
</cp:coreProperties>
</file>